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1EFB58" w14:textId="46D5C7AF" w:rsidR="00363F7C" w:rsidRPr="007A24C7" w:rsidRDefault="00FC397A" w:rsidP="00DC5B79">
      <w:pPr>
        <w:pStyle w:val="BodyText2"/>
        <w:spacing w:after="0" w:line="240" w:lineRule="auto"/>
        <w:jc w:val="right"/>
        <w:rPr>
          <w:b/>
          <w:sz w:val="36"/>
          <w:szCs w:val="36"/>
        </w:rPr>
      </w:pPr>
      <w:r w:rsidRPr="007A24C7">
        <w:rPr>
          <w:b/>
          <w:noProof/>
          <w:sz w:val="36"/>
          <w:szCs w:val="36"/>
        </w:rPr>
        <w:drawing>
          <wp:anchor distT="0" distB="0" distL="114300" distR="114300" simplePos="0" relativeHeight="251657728" behindDoc="0" locked="0" layoutInCell="1" allowOverlap="1" wp14:anchorId="39798885" wp14:editId="0A9AA748">
            <wp:simplePos x="0" y="0"/>
            <wp:positionH relativeFrom="column">
              <wp:posOffset>0</wp:posOffset>
            </wp:positionH>
            <wp:positionV relativeFrom="paragraph">
              <wp:posOffset>-276225</wp:posOffset>
            </wp:positionV>
            <wp:extent cx="1504950" cy="855980"/>
            <wp:effectExtent l="0" t="0" r="0" b="0"/>
            <wp:wrapSquare wrapText="right"/>
            <wp:docPr id="2" name="Picture 28" descr="SUNY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8" descr="SUNY Logo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4950" cy="855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39D2C72" w14:textId="77777777" w:rsidR="00DC5B79" w:rsidRDefault="000E71AA" w:rsidP="00DC5B79">
      <w:pPr>
        <w:pStyle w:val="BodyText2"/>
        <w:spacing w:after="0" w:line="240" w:lineRule="auto"/>
        <w:jc w:val="right"/>
        <w:rPr>
          <w:b/>
          <w:sz w:val="36"/>
          <w:szCs w:val="36"/>
        </w:rPr>
      </w:pPr>
      <w:r w:rsidRPr="007A24C7">
        <w:rPr>
          <w:b/>
          <w:sz w:val="36"/>
          <w:szCs w:val="36"/>
        </w:rPr>
        <w:t>T</w:t>
      </w:r>
      <w:r w:rsidR="003F7DFF" w:rsidRPr="007A24C7">
        <w:rPr>
          <w:b/>
          <w:sz w:val="36"/>
          <w:szCs w:val="36"/>
        </w:rPr>
        <w:t>ransfer Course Equivalency Table</w:t>
      </w:r>
    </w:p>
    <w:p w14:paraId="5FBEE435" w14:textId="77777777" w:rsidR="00C55C80" w:rsidRDefault="00C55C80" w:rsidP="00C55C80">
      <w:pPr>
        <w:jc w:val="right"/>
        <w:rPr>
          <w:b/>
          <w:sz w:val="22"/>
          <w:szCs w:val="22"/>
        </w:rPr>
      </w:pPr>
      <w:proofErr w:type="gramStart"/>
      <w:r w:rsidRPr="00960E00">
        <w:rPr>
          <w:b/>
          <w:sz w:val="22"/>
          <w:szCs w:val="22"/>
          <w:highlight w:val="lightGray"/>
        </w:rPr>
        <w:t>Form</w:t>
      </w:r>
      <w:proofErr w:type="gramEnd"/>
      <w:r w:rsidRPr="00960E00">
        <w:rPr>
          <w:b/>
          <w:sz w:val="22"/>
          <w:szCs w:val="22"/>
          <w:highlight w:val="lightGray"/>
        </w:rPr>
        <w:t xml:space="preserve"> </w:t>
      </w:r>
      <w:r w:rsidR="00DE6BCB">
        <w:rPr>
          <w:b/>
          <w:sz w:val="22"/>
          <w:szCs w:val="22"/>
          <w:highlight w:val="lightGray"/>
        </w:rPr>
        <w:t>2</w:t>
      </w:r>
      <w:r w:rsidR="00BE76C5">
        <w:rPr>
          <w:b/>
          <w:sz w:val="22"/>
          <w:szCs w:val="22"/>
          <w:highlight w:val="lightGray"/>
        </w:rPr>
        <w:t>F</w:t>
      </w:r>
    </w:p>
    <w:p w14:paraId="3945BA71" w14:textId="77777777" w:rsidR="00BB0713" w:rsidRPr="00BB0713" w:rsidRDefault="00BB0713" w:rsidP="00BB0713">
      <w:pPr>
        <w:ind w:left="360"/>
        <w:jc w:val="right"/>
        <w:rPr>
          <w:i/>
          <w:sz w:val="16"/>
          <w:szCs w:val="16"/>
        </w:rPr>
      </w:pPr>
      <w:r w:rsidRPr="00BB0713">
        <w:rPr>
          <w:i/>
          <w:sz w:val="16"/>
          <w:szCs w:val="16"/>
        </w:rPr>
        <w:t>Version-</w:t>
      </w:r>
      <w:r>
        <w:rPr>
          <w:i/>
          <w:sz w:val="16"/>
          <w:szCs w:val="16"/>
        </w:rPr>
        <w:t>2014-11-17</w:t>
      </w:r>
    </w:p>
    <w:p w14:paraId="430E5E30" w14:textId="77777777" w:rsidR="002A3AD2" w:rsidRPr="00A50ED3" w:rsidRDefault="002A3AD2" w:rsidP="003F7DFF">
      <w:pPr>
        <w:rPr>
          <w:b/>
          <w:color w:val="FF0000"/>
          <w:sz w:val="22"/>
          <w:szCs w:val="22"/>
        </w:rPr>
      </w:pPr>
    </w:p>
    <w:p w14:paraId="194028D0" w14:textId="77777777" w:rsidR="003D3568" w:rsidRDefault="003D3568" w:rsidP="005C5B4B">
      <w:pPr>
        <w:rPr>
          <w:sz w:val="22"/>
          <w:szCs w:val="22"/>
        </w:rPr>
      </w:pPr>
    </w:p>
    <w:p w14:paraId="4D6A7114" w14:textId="77777777" w:rsidR="00BB0713" w:rsidRDefault="00BB0713" w:rsidP="00BB0713">
      <w:pPr>
        <w:rPr>
          <w:sz w:val="22"/>
          <w:szCs w:val="22"/>
        </w:rPr>
      </w:pPr>
      <w:bookmarkStart w:id="0" w:name="OLE_LINK1"/>
      <w:r w:rsidRPr="002E08E6">
        <w:rPr>
          <w:sz w:val="22"/>
          <w:szCs w:val="22"/>
        </w:rPr>
        <w:t xml:space="preserve">The State University views as one of its highest priorities the </w:t>
      </w:r>
      <w:hyperlink r:id="rId9" w:history="1">
        <w:r w:rsidRPr="00216C20">
          <w:rPr>
            <w:rStyle w:val="Hyperlink"/>
            <w:sz w:val="22"/>
            <w:szCs w:val="22"/>
          </w:rPr>
          <w:t>facili</w:t>
        </w:r>
        <w:r w:rsidRPr="00216C20">
          <w:rPr>
            <w:rStyle w:val="Hyperlink"/>
            <w:sz w:val="22"/>
            <w:szCs w:val="22"/>
          </w:rPr>
          <w:t>t</w:t>
        </w:r>
        <w:r w:rsidRPr="00216C20">
          <w:rPr>
            <w:rStyle w:val="Hyperlink"/>
            <w:sz w:val="22"/>
            <w:szCs w:val="22"/>
          </w:rPr>
          <w:t>ati</w:t>
        </w:r>
        <w:r w:rsidRPr="00216C20">
          <w:rPr>
            <w:rStyle w:val="Hyperlink"/>
            <w:sz w:val="22"/>
            <w:szCs w:val="22"/>
          </w:rPr>
          <w:t>o</w:t>
        </w:r>
        <w:r w:rsidRPr="00216C20">
          <w:rPr>
            <w:rStyle w:val="Hyperlink"/>
            <w:sz w:val="22"/>
            <w:szCs w:val="22"/>
          </w:rPr>
          <w:t xml:space="preserve">n of </w:t>
        </w:r>
        <w:r w:rsidRPr="00216C20">
          <w:rPr>
            <w:rStyle w:val="Hyperlink"/>
            <w:sz w:val="22"/>
            <w:szCs w:val="22"/>
          </w:rPr>
          <w:t>t</w:t>
        </w:r>
        <w:r w:rsidRPr="00216C20">
          <w:rPr>
            <w:rStyle w:val="Hyperlink"/>
            <w:sz w:val="22"/>
            <w:szCs w:val="22"/>
          </w:rPr>
          <w:t>ransfer</w:t>
        </w:r>
        <w:r>
          <w:rPr>
            <w:rStyle w:val="Hyperlink"/>
            <w:sz w:val="22"/>
            <w:szCs w:val="22"/>
          </w:rPr>
          <w:t>.</w:t>
        </w:r>
      </w:hyperlink>
      <w:r w:rsidRPr="002E08E6">
        <w:rPr>
          <w:sz w:val="22"/>
          <w:szCs w:val="22"/>
        </w:rPr>
        <w:t xml:space="preserve">  </w:t>
      </w:r>
      <w:r>
        <w:rPr>
          <w:sz w:val="22"/>
          <w:szCs w:val="22"/>
        </w:rPr>
        <w:t xml:space="preserve"> </w:t>
      </w:r>
    </w:p>
    <w:p w14:paraId="0780EAFB" w14:textId="77777777" w:rsidR="00BB0713" w:rsidRDefault="00BB0713" w:rsidP="00BB0713">
      <w:pPr>
        <w:rPr>
          <w:sz w:val="22"/>
          <w:szCs w:val="22"/>
        </w:rPr>
      </w:pPr>
    </w:p>
    <w:p w14:paraId="77C34312" w14:textId="77777777" w:rsidR="00BB0713" w:rsidRDefault="00BB0713" w:rsidP="00BB0713">
      <w:pPr>
        <w:numPr>
          <w:ilvl w:val="0"/>
          <w:numId w:val="8"/>
        </w:numPr>
        <w:rPr>
          <w:color w:val="000000"/>
          <w:sz w:val="22"/>
          <w:szCs w:val="22"/>
        </w:rPr>
      </w:pPr>
      <w:r w:rsidRPr="00184A14">
        <w:rPr>
          <w:color w:val="000000"/>
          <w:sz w:val="22"/>
          <w:szCs w:val="22"/>
        </w:rPr>
        <w:t xml:space="preserve">For a </w:t>
      </w:r>
      <w:r w:rsidRPr="00184A14">
        <w:rPr>
          <w:b/>
          <w:color w:val="000000"/>
          <w:sz w:val="22"/>
          <w:szCs w:val="22"/>
        </w:rPr>
        <w:t xml:space="preserve">proposed Associate in Arts (A.A.) or an Associate in Science (A.S.) degree, </w:t>
      </w:r>
      <w:r w:rsidRPr="00184A14">
        <w:rPr>
          <w:color w:val="000000"/>
          <w:sz w:val="22"/>
          <w:szCs w:val="22"/>
        </w:rPr>
        <w:t>demonstrate</w:t>
      </w:r>
      <w:r w:rsidRPr="003C1A16">
        <w:rPr>
          <w:color w:val="000000"/>
          <w:sz w:val="22"/>
          <w:szCs w:val="22"/>
        </w:rPr>
        <w:t xml:space="preserve"> that the program’s graduates will be able to transfer into at least two parallel SUNY baccalaureate programs and complete them within two additional years of full-time study, per </w:t>
      </w:r>
      <w:hyperlink r:id="rId10" w:history="1">
        <w:r w:rsidRPr="003C1A16">
          <w:rPr>
            <w:rStyle w:val="Hyperlink"/>
            <w:sz w:val="22"/>
            <w:szCs w:val="22"/>
          </w:rPr>
          <w:t>SUN</w:t>
        </w:r>
        <w:r w:rsidRPr="003C1A16">
          <w:rPr>
            <w:rStyle w:val="Hyperlink"/>
            <w:sz w:val="22"/>
            <w:szCs w:val="22"/>
          </w:rPr>
          <w:t>Y</w:t>
        </w:r>
        <w:r w:rsidRPr="003C1A16">
          <w:rPr>
            <w:rStyle w:val="Hyperlink"/>
            <w:sz w:val="22"/>
            <w:szCs w:val="22"/>
          </w:rPr>
          <w:t xml:space="preserve"> </w:t>
        </w:r>
        <w:r w:rsidRPr="003C1A16">
          <w:rPr>
            <w:rStyle w:val="Hyperlink"/>
            <w:sz w:val="22"/>
            <w:szCs w:val="22"/>
          </w:rPr>
          <w:t>p</w:t>
        </w:r>
        <w:r w:rsidRPr="003C1A16">
          <w:rPr>
            <w:rStyle w:val="Hyperlink"/>
            <w:sz w:val="22"/>
            <w:szCs w:val="22"/>
          </w:rPr>
          <w:t>olicy</w:t>
        </w:r>
      </w:hyperlink>
      <w:r>
        <w:rPr>
          <w:color w:val="000000"/>
          <w:sz w:val="22"/>
          <w:szCs w:val="22"/>
        </w:rPr>
        <w:t>,</w:t>
      </w:r>
      <w:r w:rsidRPr="003C1A16">
        <w:rPr>
          <w:color w:val="000000"/>
          <w:sz w:val="22"/>
          <w:szCs w:val="22"/>
        </w:rPr>
        <w:t xml:space="preserve"> </w:t>
      </w:r>
      <w:r w:rsidRPr="005924E5">
        <w:rPr>
          <w:color w:val="000000"/>
          <w:sz w:val="22"/>
          <w:szCs w:val="22"/>
        </w:rPr>
        <w:t>by listing</w:t>
      </w:r>
      <w:r w:rsidRPr="003C1A16">
        <w:rPr>
          <w:color w:val="000000"/>
          <w:sz w:val="22"/>
          <w:szCs w:val="22"/>
        </w:rPr>
        <w:t xml:space="preserve"> the transfer institutions below</w:t>
      </w:r>
      <w:r>
        <w:rPr>
          <w:color w:val="000000"/>
          <w:sz w:val="22"/>
          <w:szCs w:val="22"/>
        </w:rPr>
        <w:t xml:space="preserve"> and </w:t>
      </w:r>
      <w:r w:rsidRPr="00023316">
        <w:rPr>
          <w:b/>
          <w:color w:val="000000"/>
          <w:sz w:val="22"/>
          <w:szCs w:val="22"/>
        </w:rPr>
        <w:t>appending</w:t>
      </w:r>
      <w:r>
        <w:rPr>
          <w:b/>
          <w:color w:val="000000"/>
          <w:sz w:val="22"/>
          <w:szCs w:val="22"/>
        </w:rPr>
        <w:t xml:space="preserve"> </w:t>
      </w:r>
      <w:r w:rsidRPr="00023316">
        <w:rPr>
          <w:color w:val="000000"/>
          <w:sz w:val="22"/>
          <w:szCs w:val="22"/>
        </w:rPr>
        <w:t>at the end of this document</w:t>
      </w:r>
      <w:r>
        <w:rPr>
          <w:b/>
          <w:color w:val="000000"/>
          <w:sz w:val="22"/>
          <w:szCs w:val="22"/>
        </w:rPr>
        <w:t>:</w:t>
      </w:r>
      <w:r>
        <w:rPr>
          <w:color w:val="000000"/>
          <w:sz w:val="22"/>
          <w:szCs w:val="22"/>
        </w:rPr>
        <w:t xml:space="preserve"> </w:t>
      </w:r>
    </w:p>
    <w:p w14:paraId="18F109F8" w14:textId="77777777" w:rsidR="00BB0713" w:rsidRDefault="00BB0713" w:rsidP="00BB0713">
      <w:pPr>
        <w:numPr>
          <w:ilvl w:val="0"/>
          <w:numId w:val="9"/>
        </w:numPr>
        <w:rPr>
          <w:color w:val="000000"/>
          <w:sz w:val="22"/>
          <w:szCs w:val="22"/>
        </w:rPr>
      </w:pPr>
      <w:r w:rsidRPr="003C1A16">
        <w:rPr>
          <w:color w:val="000000"/>
          <w:sz w:val="22"/>
          <w:szCs w:val="22"/>
        </w:rPr>
        <w:t>two completed</w:t>
      </w:r>
      <w:r w:rsidRPr="003C1A16">
        <w:rPr>
          <w:i/>
          <w:color w:val="000000"/>
          <w:sz w:val="22"/>
          <w:szCs w:val="22"/>
          <w:u w:val="single"/>
        </w:rPr>
        <w:t xml:space="preserve"> </w:t>
      </w:r>
      <w:hyperlink r:id="rId11" w:history="1">
        <w:r w:rsidRPr="00791B4E">
          <w:rPr>
            <w:rStyle w:val="Hyperlink"/>
            <w:i/>
            <w:sz w:val="22"/>
            <w:szCs w:val="22"/>
          </w:rPr>
          <w:t>SUNY Tran</w:t>
        </w:r>
        <w:r w:rsidRPr="00791B4E">
          <w:rPr>
            <w:rStyle w:val="Hyperlink"/>
            <w:i/>
            <w:sz w:val="22"/>
            <w:szCs w:val="22"/>
          </w:rPr>
          <w:t>s</w:t>
        </w:r>
        <w:r w:rsidRPr="00791B4E">
          <w:rPr>
            <w:rStyle w:val="Hyperlink"/>
            <w:i/>
            <w:sz w:val="22"/>
            <w:szCs w:val="22"/>
          </w:rPr>
          <w:t>fer C</w:t>
        </w:r>
        <w:r w:rsidRPr="00791B4E">
          <w:rPr>
            <w:rStyle w:val="Hyperlink"/>
            <w:i/>
            <w:sz w:val="22"/>
            <w:szCs w:val="22"/>
          </w:rPr>
          <w:t>o</w:t>
        </w:r>
        <w:r w:rsidRPr="00791B4E">
          <w:rPr>
            <w:rStyle w:val="Hyperlink"/>
            <w:i/>
            <w:sz w:val="22"/>
            <w:szCs w:val="22"/>
          </w:rPr>
          <w:t>urse Equ</w:t>
        </w:r>
        <w:r w:rsidRPr="00791B4E">
          <w:rPr>
            <w:rStyle w:val="Hyperlink"/>
            <w:i/>
            <w:sz w:val="22"/>
            <w:szCs w:val="22"/>
          </w:rPr>
          <w:t>i</w:t>
        </w:r>
        <w:r w:rsidRPr="00791B4E">
          <w:rPr>
            <w:rStyle w:val="Hyperlink"/>
            <w:i/>
            <w:sz w:val="22"/>
            <w:szCs w:val="22"/>
          </w:rPr>
          <w:t>valency Tables</w:t>
        </w:r>
      </w:hyperlink>
      <w:r w:rsidRPr="003C1A16">
        <w:rPr>
          <w:color w:val="000000"/>
          <w:sz w:val="22"/>
          <w:szCs w:val="22"/>
        </w:rPr>
        <w:t>, one for each transfer institution</w:t>
      </w:r>
      <w:r>
        <w:rPr>
          <w:color w:val="000000"/>
          <w:sz w:val="22"/>
          <w:szCs w:val="22"/>
        </w:rPr>
        <w:t>; and</w:t>
      </w:r>
    </w:p>
    <w:p w14:paraId="72182F74" w14:textId="77777777" w:rsidR="00BB0713" w:rsidRDefault="00BB0713" w:rsidP="00BB0713">
      <w:pPr>
        <w:numPr>
          <w:ilvl w:val="0"/>
          <w:numId w:val="9"/>
        </w:numPr>
        <w:rPr>
          <w:color w:val="000000"/>
          <w:sz w:val="22"/>
          <w:szCs w:val="22"/>
        </w:rPr>
      </w:pPr>
      <w:r w:rsidRPr="003C1A16">
        <w:rPr>
          <w:color w:val="000000"/>
          <w:sz w:val="22"/>
          <w:szCs w:val="22"/>
        </w:rPr>
        <w:t>a letter from the Chief Academic Officer of each transfer institution asserting acceptance of the completed</w:t>
      </w:r>
      <w:r>
        <w:rPr>
          <w:color w:val="000000"/>
          <w:sz w:val="22"/>
          <w:szCs w:val="22"/>
        </w:rPr>
        <w:t xml:space="preserve"> Transfer Course</w:t>
      </w:r>
      <w:r w:rsidRPr="003C1A16">
        <w:rPr>
          <w:color w:val="000000"/>
          <w:sz w:val="22"/>
          <w:szCs w:val="22"/>
        </w:rPr>
        <w:t xml:space="preserve"> Equivalency Table.</w:t>
      </w:r>
    </w:p>
    <w:p w14:paraId="24E17678" w14:textId="77777777" w:rsidR="00BB0713" w:rsidRDefault="00BB0713" w:rsidP="00BB0713">
      <w:pPr>
        <w:ind w:left="432"/>
        <w:rPr>
          <w:sz w:val="22"/>
          <w:szCs w:val="22"/>
        </w:rPr>
      </w:pPr>
    </w:p>
    <w:p w14:paraId="788AA0D9" w14:textId="77777777" w:rsidR="00BB0713" w:rsidRDefault="00BB0713" w:rsidP="00BB0713">
      <w:pPr>
        <w:ind w:left="432"/>
        <w:rPr>
          <w:color w:val="000000"/>
          <w:sz w:val="22"/>
          <w:szCs w:val="22"/>
        </w:rPr>
      </w:pPr>
      <w:r w:rsidRPr="00791B4E">
        <w:rPr>
          <w:sz w:val="22"/>
          <w:szCs w:val="22"/>
        </w:rPr>
        <w:t>Program proposals must include two articulation agreements with parallel programs</w:t>
      </w:r>
      <w:r>
        <w:rPr>
          <w:sz w:val="22"/>
          <w:szCs w:val="22"/>
        </w:rPr>
        <w:t xml:space="preserve">.  </w:t>
      </w:r>
      <w:r w:rsidRPr="009C46B3">
        <w:rPr>
          <w:sz w:val="22"/>
          <w:szCs w:val="22"/>
        </w:rPr>
        <w:t>Every effort should be made to obtain two SUNY articulation agreements for this requirement.  </w:t>
      </w:r>
      <w:proofErr w:type="gramStart"/>
      <w:r w:rsidRPr="009C46B3">
        <w:rPr>
          <w:sz w:val="22"/>
          <w:szCs w:val="22"/>
        </w:rPr>
        <w:t>In the event that</w:t>
      </w:r>
      <w:proofErr w:type="gramEnd"/>
      <w:r w:rsidRPr="009C46B3">
        <w:rPr>
          <w:sz w:val="22"/>
          <w:szCs w:val="22"/>
        </w:rPr>
        <w:t xml:space="preserve"> such articulations are not possible</w:t>
      </w:r>
      <w:r w:rsidRPr="009C46B3">
        <w:rPr>
          <w:color w:val="1F497D"/>
          <w:sz w:val="22"/>
          <w:szCs w:val="22"/>
        </w:rPr>
        <w:t>,</w:t>
      </w:r>
      <w:r w:rsidRPr="009C46B3">
        <w:rPr>
          <w:sz w:val="22"/>
          <w:szCs w:val="22"/>
        </w:rPr>
        <w:t xml:space="preserve"> campuses are encouraged to work with their campus </w:t>
      </w:r>
      <w:proofErr w:type="gramStart"/>
      <w:r w:rsidRPr="009C46B3">
        <w:rPr>
          <w:sz w:val="22"/>
          <w:szCs w:val="22"/>
        </w:rPr>
        <w:t>reviewer</w:t>
      </w:r>
      <w:proofErr w:type="gramEnd"/>
      <w:r w:rsidRPr="009C46B3">
        <w:rPr>
          <w:sz w:val="22"/>
          <w:szCs w:val="22"/>
        </w:rPr>
        <w:t xml:space="preserve"> to find appropriate alternatives.</w:t>
      </w:r>
    </w:p>
    <w:p w14:paraId="79499B11" w14:textId="77777777" w:rsidR="00736E47" w:rsidRDefault="00736E47" w:rsidP="00BB0713">
      <w:pPr>
        <w:rPr>
          <w:color w:val="000000"/>
          <w:sz w:val="22"/>
          <w:szCs w:val="22"/>
          <w:u w:val="single"/>
        </w:rPr>
      </w:pPr>
    </w:p>
    <w:p w14:paraId="17CECD4B" w14:textId="77777777" w:rsidR="00A30A24" w:rsidRPr="00BE76C5" w:rsidRDefault="00712E2B" w:rsidP="00A30A24">
      <w:pPr>
        <w:numPr>
          <w:ilvl w:val="0"/>
          <w:numId w:val="4"/>
        </w:numPr>
        <w:ind w:left="360"/>
        <w:rPr>
          <w:color w:val="000000"/>
          <w:sz w:val="22"/>
          <w:szCs w:val="22"/>
          <w:u w:val="single"/>
        </w:rPr>
      </w:pPr>
      <w:r w:rsidRPr="00736E47">
        <w:rPr>
          <w:color w:val="000000"/>
          <w:sz w:val="22"/>
          <w:szCs w:val="22"/>
        </w:rPr>
        <w:t xml:space="preserve">For a </w:t>
      </w:r>
      <w:r w:rsidRPr="00736E47">
        <w:rPr>
          <w:b/>
          <w:color w:val="000000"/>
          <w:sz w:val="22"/>
          <w:szCs w:val="22"/>
        </w:rPr>
        <w:t>proposed baccalaureate program</w:t>
      </w:r>
      <w:r w:rsidRPr="00736E47">
        <w:rPr>
          <w:color w:val="000000"/>
          <w:sz w:val="22"/>
          <w:szCs w:val="22"/>
        </w:rPr>
        <w:t xml:space="preserve">, document that a </w:t>
      </w:r>
      <w:r w:rsidR="00736E47">
        <w:rPr>
          <w:color w:val="000000"/>
          <w:sz w:val="22"/>
          <w:szCs w:val="22"/>
        </w:rPr>
        <w:t xml:space="preserve">SUNY </w:t>
      </w:r>
      <w:r w:rsidRPr="00736E47">
        <w:rPr>
          <w:color w:val="000000"/>
          <w:sz w:val="22"/>
          <w:szCs w:val="22"/>
        </w:rPr>
        <w:t xml:space="preserve">transfer student with associate’s degree in a parallel program will be able complete the proposed program within two additional years of full-time study, per </w:t>
      </w:r>
      <w:hyperlink r:id="rId12" w:history="1">
        <w:r w:rsidR="00BB0713" w:rsidRPr="003C1A16">
          <w:rPr>
            <w:rStyle w:val="Hyperlink"/>
            <w:sz w:val="22"/>
            <w:szCs w:val="22"/>
          </w:rPr>
          <w:t>SUNY policy</w:t>
        </w:r>
      </w:hyperlink>
      <w:r w:rsidR="00127C0C">
        <w:rPr>
          <w:color w:val="000000"/>
          <w:sz w:val="22"/>
          <w:szCs w:val="22"/>
        </w:rPr>
        <w:t xml:space="preserve">, by </w:t>
      </w:r>
      <w:r w:rsidR="00127C0C" w:rsidRPr="004011DF">
        <w:rPr>
          <w:b/>
          <w:color w:val="000000"/>
          <w:sz w:val="22"/>
          <w:szCs w:val="22"/>
        </w:rPr>
        <w:t>appending</w:t>
      </w:r>
      <w:r w:rsidR="00127C0C">
        <w:rPr>
          <w:color w:val="000000"/>
          <w:sz w:val="22"/>
          <w:szCs w:val="22"/>
        </w:rPr>
        <w:t xml:space="preserve"> </w:t>
      </w:r>
      <w:r w:rsidRPr="00736E47">
        <w:rPr>
          <w:color w:val="000000"/>
          <w:sz w:val="22"/>
          <w:szCs w:val="22"/>
        </w:rPr>
        <w:t>documentation</w:t>
      </w:r>
      <w:r w:rsidR="00127C0C">
        <w:rPr>
          <w:color w:val="000000"/>
          <w:sz w:val="22"/>
          <w:szCs w:val="22"/>
        </w:rPr>
        <w:t xml:space="preserve"> to the program proposal.  Documentation may consist of </w:t>
      </w:r>
      <w:r w:rsidRPr="00736E47">
        <w:rPr>
          <w:color w:val="000000"/>
          <w:sz w:val="22"/>
          <w:szCs w:val="22"/>
        </w:rPr>
        <w:t xml:space="preserve">completed </w:t>
      </w:r>
      <w:r w:rsidRPr="00BE76C5">
        <w:rPr>
          <w:i/>
          <w:color w:val="000000"/>
          <w:sz w:val="22"/>
          <w:szCs w:val="22"/>
        </w:rPr>
        <w:t>SUNY T</w:t>
      </w:r>
      <w:r w:rsidRPr="00BE76C5">
        <w:rPr>
          <w:i/>
          <w:color w:val="000000"/>
          <w:sz w:val="22"/>
          <w:szCs w:val="22"/>
        </w:rPr>
        <w:t>r</w:t>
      </w:r>
      <w:r w:rsidRPr="00BE76C5">
        <w:rPr>
          <w:i/>
          <w:color w:val="000000"/>
          <w:sz w:val="22"/>
          <w:szCs w:val="22"/>
        </w:rPr>
        <w:t>ansfer Course Equivalency Tables</w:t>
      </w:r>
      <w:r w:rsidR="00BE76C5" w:rsidRPr="00BE76C5">
        <w:rPr>
          <w:i/>
          <w:color w:val="000000"/>
          <w:sz w:val="22"/>
          <w:szCs w:val="22"/>
        </w:rPr>
        <w:t xml:space="preserve"> </w:t>
      </w:r>
      <w:r w:rsidRPr="00BE76C5">
        <w:rPr>
          <w:color w:val="000000"/>
          <w:sz w:val="22"/>
          <w:szCs w:val="22"/>
        </w:rPr>
        <w:t xml:space="preserve">and/or </w:t>
      </w:r>
      <w:r w:rsidR="00127C0C">
        <w:rPr>
          <w:color w:val="000000"/>
          <w:sz w:val="22"/>
          <w:szCs w:val="22"/>
        </w:rPr>
        <w:t>a</w:t>
      </w:r>
      <w:r w:rsidRPr="00736E47">
        <w:rPr>
          <w:color w:val="000000"/>
          <w:sz w:val="22"/>
          <w:szCs w:val="22"/>
        </w:rPr>
        <w:t xml:space="preserve"> letter from the Chief Academic Officer of each </w:t>
      </w:r>
      <w:r w:rsidR="00127C0C">
        <w:rPr>
          <w:color w:val="000000"/>
          <w:sz w:val="22"/>
          <w:szCs w:val="22"/>
        </w:rPr>
        <w:t xml:space="preserve">associate degree institution confirming </w:t>
      </w:r>
      <w:r w:rsidRPr="00736E47">
        <w:rPr>
          <w:color w:val="000000"/>
          <w:sz w:val="22"/>
          <w:szCs w:val="22"/>
        </w:rPr>
        <w:t>seamless articulation for its graduates of parallel programs.</w:t>
      </w:r>
      <w:r w:rsidR="00A30A24">
        <w:rPr>
          <w:color w:val="000000"/>
          <w:sz w:val="22"/>
          <w:szCs w:val="22"/>
        </w:rPr>
        <w:t xml:space="preserve">  </w:t>
      </w:r>
      <w:r w:rsidR="00A30A24" w:rsidRPr="008544FC">
        <w:rPr>
          <w:b/>
          <w:color w:val="000000"/>
          <w:sz w:val="22"/>
          <w:szCs w:val="22"/>
        </w:rPr>
        <w:t>If transfer does not apply to this program, please explain why</w:t>
      </w:r>
      <w:r w:rsidR="00A30A24">
        <w:rPr>
          <w:b/>
          <w:color w:val="000000"/>
          <w:sz w:val="22"/>
          <w:szCs w:val="22"/>
        </w:rPr>
        <w:t xml:space="preserve"> in the Program Proposal form</w:t>
      </w:r>
      <w:r w:rsidR="00A30A24" w:rsidRPr="008544FC">
        <w:rPr>
          <w:b/>
          <w:color w:val="000000"/>
          <w:sz w:val="22"/>
          <w:szCs w:val="22"/>
        </w:rPr>
        <w:t>.</w:t>
      </w:r>
    </w:p>
    <w:p w14:paraId="73A6824C" w14:textId="77777777" w:rsidR="00BE76C5" w:rsidRDefault="00BE76C5" w:rsidP="00BE76C5">
      <w:pPr>
        <w:ind w:left="360"/>
        <w:rPr>
          <w:color w:val="000000"/>
          <w:sz w:val="22"/>
          <w:szCs w:val="22"/>
          <w:u w:val="single"/>
        </w:rPr>
      </w:pPr>
    </w:p>
    <w:bookmarkEnd w:id="0"/>
    <w:tbl>
      <w:tblPr>
        <w:tblW w:w="0" w:type="auto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322"/>
      </w:tblGrid>
      <w:tr w:rsidR="00D10839" w:rsidRPr="007A24C7" w14:paraId="6B5CBEC7" w14:textId="77777777" w:rsidTr="005C5B4B">
        <w:tc>
          <w:tcPr>
            <w:tcW w:w="10350" w:type="dxa"/>
          </w:tcPr>
          <w:p w14:paraId="55E18576" w14:textId="77777777" w:rsidR="007F536A" w:rsidRDefault="007F536A" w:rsidP="00597A8D">
            <w:pPr>
              <w:widowControl w:val="0"/>
              <w:ind w:hanging="18"/>
              <w:jc w:val="center"/>
              <w:rPr>
                <w:b/>
                <w:color w:val="000000"/>
                <w:sz w:val="22"/>
                <w:szCs w:val="22"/>
              </w:rPr>
            </w:pPr>
          </w:p>
          <w:p w14:paraId="47C9D06A" w14:textId="77777777" w:rsidR="00CC6FF2" w:rsidRDefault="00D10839" w:rsidP="00597A8D">
            <w:pPr>
              <w:widowControl w:val="0"/>
              <w:ind w:hanging="18"/>
              <w:jc w:val="center"/>
              <w:rPr>
                <w:b/>
                <w:color w:val="000000"/>
                <w:sz w:val="22"/>
                <w:szCs w:val="22"/>
              </w:rPr>
            </w:pPr>
            <w:r w:rsidRPr="007A24C7">
              <w:rPr>
                <w:b/>
                <w:color w:val="000000"/>
                <w:sz w:val="22"/>
                <w:szCs w:val="22"/>
              </w:rPr>
              <w:t>KEY</w:t>
            </w:r>
            <w:r w:rsidR="007F536A">
              <w:rPr>
                <w:b/>
                <w:color w:val="000000"/>
                <w:sz w:val="22"/>
                <w:szCs w:val="22"/>
              </w:rPr>
              <w:t xml:space="preserve"> </w:t>
            </w:r>
          </w:p>
          <w:p w14:paraId="244D5677" w14:textId="77777777" w:rsidR="00D10839" w:rsidRDefault="007F536A" w:rsidP="00597A8D">
            <w:pPr>
              <w:widowControl w:val="0"/>
              <w:ind w:hanging="18"/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for the Transfer Course Equivalency Table</w:t>
            </w:r>
          </w:p>
          <w:p w14:paraId="45FAD28B" w14:textId="77777777" w:rsidR="007F536A" w:rsidRDefault="007F536A" w:rsidP="00597A8D">
            <w:pPr>
              <w:widowControl w:val="0"/>
              <w:ind w:hanging="18"/>
              <w:jc w:val="center"/>
              <w:rPr>
                <w:b/>
                <w:color w:val="000000"/>
                <w:sz w:val="22"/>
                <w:szCs w:val="22"/>
              </w:rPr>
            </w:pPr>
          </w:p>
          <w:p w14:paraId="426C0AFE" w14:textId="77777777" w:rsidR="00CC6FF2" w:rsidRPr="00D6789C" w:rsidRDefault="00CC6FF2" w:rsidP="00CC6FF2">
            <w:pPr>
              <w:widowControl w:val="0"/>
              <w:ind w:hanging="18"/>
              <w:rPr>
                <w:color w:val="000000"/>
                <w:sz w:val="24"/>
                <w:szCs w:val="24"/>
              </w:rPr>
            </w:pPr>
            <w:r w:rsidRPr="00D6789C">
              <w:rPr>
                <w:color w:val="000000"/>
                <w:sz w:val="24"/>
                <w:szCs w:val="24"/>
              </w:rPr>
              <w:t xml:space="preserve">Each associate degree course should appear on the same row as the baccalaureate program course with which it is deemed to be equivalent.  </w:t>
            </w:r>
          </w:p>
          <w:p w14:paraId="45EE8CB6" w14:textId="77777777" w:rsidR="00CC6FF2" w:rsidRPr="00D6789C" w:rsidRDefault="00CC6FF2" w:rsidP="00CC6FF2">
            <w:pPr>
              <w:widowControl w:val="0"/>
              <w:ind w:hanging="18"/>
              <w:rPr>
                <w:b/>
                <w:color w:val="000000"/>
                <w:sz w:val="24"/>
                <w:szCs w:val="24"/>
              </w:rPr>
            </w:pPr>
          </w:p>
          <w:p w14:paraId="6B99052C" w14:textId="77777777" w:rsidR="00D10839" w:rsidRPr="00D6789C" w:rsidRDefault="00D10839" w:rsidP="005C5B4B">
            <w:pPr>
              <w:widowControl w:val="0"/>
              <w:ind w:hanging="18"/>
              <w:rPr>
                <w:color w:val="000000"/>
                <w:sz w:val="24"/>
                <w:szCs w:val="24"/>
              </w:rPr>
            </w:pPr>
            <w:r w:rsidRPr="00D6789C">
              <w:rPr>
                <w:b/>
                <w:color w:val="000000"/>
                <w:sz w:val="24"/>
                <w:szCs w:val="24"/>
              </w:rPr>
              <w:t>Course #</w:t>
            </w:r>
            <w:r w:rsidRPr="00D6789C">
              <w:rPr>
                <w:color w:val="000000"/>
                <w:sz w:val="24"/>
                <w:szCs w:val="24"/>
              </w:rPr>
              <w:t xml:space="preserve"> — Indicate the departmental identifier and course number (e.g. PHI 101).</w:t>
            </w:r>
          </w:p>
          <w:p w14:paraId="686847C4" w14:textId="77777777" w:rsidR="007F536A" w:rsidRPr="00D6789C" w:rsidRDefault="007F536A" w:rsidP="00036D22">
            <w:pPr>
              <w:widowControl w:val="0"/>
              <w:ind w:hanging="18"/>
              <w:rPr>
                <w:b/>
                <w:color w:val="000000"/>
                <w:sz w:val="24"/>
                <w:szCs w:val="24"/>
              </w:rPr>
            </w:pPr>
          </w:p>
          <w:p w14:paraId="039621DE" w14:textId="77777777" w:rsidR="00D10839" w:rsidRPr="00D6789C" w:rsidRDefault="00D10839" w:rsidP="00036D22">
            <w:pPr>
              <w:widowControl w:val="0"/>
              <w:ind w:hanging="18"/>
              <w:rPr>
                <w:color w:val="000000"/>
                <w:sz w:val="24"/>
                <w:szCs w:val="24"/>
              </w:rPr>
            </w:pPr>
            <w:r w:rsidRPr="00D6789C">
              <w:rPr>
                <w:b/>
                <w:color w:val="000000"/>
                <w:sz w:val="24"/>
                <w:szCs w:val="24"/>
              </w:rPr>
              <w:t>Course Title</w:t>
            </w:r>
            <w:r w:rsidRPr="00D6789C">
              <w:rPr>
                <w:color w:val="000000"/>
                <w:sz w:val="24"/>
                <w:szCs w:val="24"/>
              </w:rPr>
              <w:t xml:space="preserve"> — Indicate the title of the course (e.g., Introduction to Philosophy).</w:t>
            </w:r>
          </w:p>
          <w:p w14:paraId="319DF833" w14:textId="77777777" w:rsidR="007F536A" w:rsidRPr="00D6789C" w:rsidRDefault="007F536A" w:rsidP="00036D22">
            <w:pPr>
              <w:widowControl w:val="0"/>
              <w:ind w:hanging="18"/>
              <w:rPr>
                <w:b/>
                <w:color w:val="000000"/>
                <w:sz w:val="24"/>
                <w:szCs w:val="24"/>
              </w:rPr>
            </w:pPr>
          </w:p>
          <w:p w14:paraId="144778FF" w14:textId="77777777" w:rsidR="00617908" w:rsidRPr="00D6789C" w:rsidRDefault="00DC2F0B" w:rsidP="00036D22">
            <w:pPr>
              <w:widowControl w:val="0"/>
              <w:ind w:hanging="18"/>
              <w:rPr>
                <w:sz w:val="24"/>
                <w:szCs w:val="24"/>
              </w:rPr>
            </w:pPr>
            <w:r w:rsidRPr="00D6789C">
              <w:rPr>
                <w:b/>
                <w:sz w:val="24"/>
                <w:szCs w:val="24"/>
              </w:rPr>
              <w:t>SUNY GER</w:t>
            </w:r>
            <w:r w:rsidR="00300400">
              <w:rPr>
                <w:b/>
                <w:sz w:val="24"/>
                <w:szCs w:val="24"/>
              </w:rPr>
              <w:t xml:space="preserve"> </w:t>
            </w:r>
            <w:r w:rsidR="00617908" w:rsidRPr="00D6789C">
              <w:rPr>
                <w:b/>
                <w:sz w:val="24"/>
                <w:szCs w:val="24"/>
              </w:rPr>
              <w:t xml:space="preserve">– </w:t>
            </w:r>
            <w:r w:rsidR="00617908" w:rsidRPr="00D6789C">
              <w:rPr>
                <w:sz w:val="24"/>
                <w:szCs w:val="24"/>
              </w:rPr>
              <w:t>Check (X) if the course will count toward the SUNY General Education Requirement.</w:t>
            </w:r>
          </w:p>
          <w:p w14:paraId="14F99885" w14:textId="77777777" w:rsidR="00617908" w:rsidRPr="00D6789C" w:rsidRDefault="00617908" w:rsidP="00036D22">
            <w:pPr>
              <w:widowControl w:val="0"/>
              <w:ind w:hanging="18"/>
              <w:rPr>
                <w:b/>
                <w:sz w:val="24"/>
                <w:szCs w:val="24"/>
              </w:rPr>
            </w:pPr>
          </w:p>
          <w:p w14:paraId="465CDD8A" w14:textId="77777777" w:rsidR="00617908" w:rsidRPr="00D6789C" w:rsidRDefault="00617908" w:rsidP="00617908">
            <w:pPr>
              <w:widowControl w:val="0"/>
              <w:ind w:hanging="18"/>
              <w:rPr>
                <w:b/>
                <w:sz w:val="24"/>
                <w:szCs w:val="24"/>
              </w:rPr>
            </w:pPr>
            <w:r w:rsidRPr="00D6789C">
              <w:rPr>
                <w:b/>
                <w:sz w:val="24"/>
                <w:szCs w:val="24"/>
              </w:rPr>
              <w:t xml:space="preserve">SUNY Transfer Path – </w:t>
            </w:r>
            <w:r w:rsidRPr="00D6789C">
              <w:rPr>
                <w:sz w:val="24"/>
                <w:szCs w:val="24"/>
              </w:rPr>
              <w:t xml:space="preserve">Check (X) if the course will count as a SUNY Transfer Path course.  </w:t>
            </w:r>
          </w:p>
          <w:p w14:paraId="73ABCBF3" w14:textId="77777777" w:rsidR="00617908" w:rsidRPr="00D6789C" w:rsidRDefault="00617908" w:rsidP="00617908">
            <w:pPr>
              <w:widowControl w:val="0"/>
              <w:rPr>
                <w:b/>
                <w:sz w:val="24"/>
                <w:szCs w:val="24"/>
              </w:rPr>
            </w:pPr>
          </w:p>
          <w:p w14:paraId="20BC1ACC" w14:textId="77777777" w:rsidR="00D10839" w:rsidRPr="007A24C7" w:rsidRDefault="00D10839" w:rsidP="00440E9B">
            <w:pPr>
              <w:widowControl w:val="0"/>
              <w:ind w:hanging="18"/>
              <w:rPr>
                <w:color w:val="000000"/>
                <w:sz w:val="22"/>
                <w:szCs w:val="22"/>
              </w:rPr>
            </w:pPr>
            <w:r w:rsidRPr="00D6789C">
              <w:rPr>
                <w:b/>
                <w:color w:val="000000"/>
                <w:sz w:val="24"/>
                <w:szCs w:val="24"/>
              </w:rPr>
              <w:t xml:space="preserve">Credits </w:t>
            </w:r>
            <w:r w:rsidR="00D6789C" w:rsidRPr="00D6789C">
              <w:rPr>
                <w:b/>
                <w:color w:val="000000"/>
                <w:sz w:val="24"/>
                <w:szCs w:val="24"/>
              </w:rPr>
              <w:t>and Equivalency</w:t>
            </w:r>
            <w:r w:rsidR="00D6789C" w:rsidRPr="00D6789C">
              <w:rPr>
                <w:color w:val="000000"/>
                <w:sz w:val="24"/>
                <w:szCs w:val="24"/>
              </w:rPr>
              <w:t xml:space="preserve"> </w:t>
            </w:r>
            <w:r w:rsidRPr="00D6789C">
              <w:rPr>
                <w:color w:val="000000"/>
                <w:sz w:val="24"/>
                <w:szCs w:val="24"/>
              </w:rPr>
              <w:t>— Indicate the number of credit hours granted for completing that course</w:t>
            </w:r>
            <w:r w:rsidR="00440E9B">
              <w:rPr>
                <w:color w:val="000000"/>
                <w:sz w:val="24"/>
                <w:szCs w:val="24"/>
              </w:rPr>
              <w:t xml:space="preserve"> as well as the number accepted by the baccalaureate institution</w:t>
            </w:r>
            <w:r w:rsidRPr="00D6789C">
              <w:rPr>
                <w:color w:val="000000"/>
                <w:sz w:val="24"/>
                <w:szCs w:val="24"/>
              </w:rPr>
              <w:t>.</w:t>
            </w:r>
            <w:r w:rsidR="00617908" w:rsidRPr="00D6789C">
              <w:rPr>
                <w:color w:val="000000"/>
                <w:sz w:val="24"/>
                <w:szCs w:val="24"/>
              </w:rPr>
              <w:t xml:space="preserve">  </w:t>
            </w:r>
            <w:r w:rsidR="00D6789C" w:rsidRPr="00D6789C">
              <w:rPr>
                <w:color w:val="000000"/>
                <w:sz w:val="24"/>
                <w:szCs w:val="24"/>
              </w:rPr>
              <w:t xml:space="preserve">For the baccalaureate institution, also </w:t>
            </w:r>
            <w:r w:rsidR="00617908" w:rsidRPr="00D6789C">
              <w:rPr>
                <w:color w:val="000000"/>
                <w:sz w:val="24"/>
                <w:szCs w:val="24"/>
              </w:rPr>
              <w:t>enter</w:t>
            </w:r>
            <w:r w:rsidR="00D6789C" w:rsidRPr="00D6789C">
              <w:rPr>
                <w:color w:val="000000"/>
                <w:sz w:val="24"/>
                <w:szCs w:val="24"/>
              </w:rPr>
              <w:t xml:space="preserve"> </w:t>
            </w:r>
            <w:r w:rsidR="00617908" w:rsidRPr="00D6789C">
              <w:rPr>
                <w:b/>
                <w:color w:val="000000"/>
                <w:sz w:val="24"/>
                <w:szCs w:val="24"/>
              </w:rPr>
              <w:t>None</w:t>
            </w:r>
            <w:r w:rsidR="00617908" w:rsidRPr="00D6789C">
              <w:rPr>
                <w:color w:val="000000"/>
                <w:sz w:val="24"/>
                <w:szCs w:val="24"/>
              </w:rPr>
              <w:t xml:space="preserve"> if the credits will not count toward graduation</w:t>
            </w:r>
            <w:r w:rsidR="00D6789C" w:rsidRPr="00D6789C">
              <w:rPr>
                <w:color w:val="000000"/>
                <w:sz w:val="24"/>
                <w:szCs w:val="24"/>
              </w:rPr>
              <w:t>.</w:t>
            </w:r>
          </w:p>
        </w:tc>
      </w:tr>
    </w:tbl>
    <w:p w14:paraId="600FBABF" w14:textId="77777777" w:rsidR="005C5B4B" w:rsidRDefault="005C5B4B" w:rsidP="000E71AA">
      <w:pPr>
        <w:rPr>
          <w:b/>
          <w:i/>
          <w:color w:val="000000"/>
          <w:sz w:val="22"/>
          <w:szCs w:val="22"/>
        </w:rPr>
      </w:pPr>
    </w:p>
    <w:p w14:paraId="567C254D" w14:textId="77777777" w:rsidR="00A72330" w:rsidRDefault="00A72330" w:rsidP="000E71AA">
      <w:pPr>
        <w:rPr>
          <w:b/>
          <w:i/>
          <w:color w:val="000000"/>
          <w:sz w:val="22"/>
          <w:szCs w:val="22"/>
        </w:rPr>
        <w:sectPr w:rsidR="00A72330" w:rsidSect="005C5B4B">
          <w:pgSz w:w="12240" w:h="15840"/>
          <w:pgMar w:top="720" w:right="720" w:bottom="720" w:left="720" w:header="720" w:footer="720" w:gutter="0"/>
          <w:cols w:space="720"/>
          <w:docGrid w:linePitch="272"/>
        </w:sectPr>
      </w:pPr>
    </w:p>
    <w:p w14:paraId="73AFD4BC" w14:textId="77777777" w:rsidR="00597A8D" w:rsidRPr="00DC2F0B" w:rsidRDefault="00DC2F0B" w:rsidP="00DC2F0B">
      <w:pPr>
        <w:jc w:val="center"/>
        <w:rPr>
          <w:b/>
          <w:color w:val="000000"/>
          <w:sz w:val="22"/>
          <w:szCs w:val="22"/>
        </w:rPr>
      </w:pPr>
      <w:r w:rsidRPr="00DC2F0B">
        <w:rPr>
          <w:b/>
          <w:spacing w:val="60"/>
          <w:sz w:val="22"/>
          <w:szCs w:val="22"/>
        </w:rPr>
        <w:lastRenderedPageBreak/>
        <w:t>SUNY TRANSFER COURSE EQUIVALENCY TABLE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05"/>
        <w:gridCol w:w="634"/>
        <w:gridCol w:w="1368"/>
        <w:gridCol w:w="1368"/>
        <w:gridCol w:w="685"/>
        <w:gridCol w:w="112"/>
        <w:gridCol w:w="89"/>
        <w:gridCol w:w="887"/>
        <w:gridCol w:w="996"/>
        <w:gridCol w:w="354"/>
        <w:gridCol w:w="887"/>
        <w:gridCol w:w="3370"/>
        <w:gridCol w:w="775"/>
        <w:gridCol w:w="976"/>
        <w:gridCol w:w="291"/>
        <w:gridCol w:w="703"/>
      </w:tblGrid>
      <w:tr w:rsidR="00497888" w:rsidRPr="007A24C7" w14:paraId="47B2C6DD" w14:textId="77777777" w:rsidTr="00DC2F0B">
        <w:trPr>
          <w:gridAfter w:val="1"/>
          <w:wAfter w:w="244" w:type="pct"/>
        </w:trPr>
        <w:tc>
          <w:tcPr>
            <w:tcW w:w="534" w:type="pct"/>
            <w:gridSpan w:val="2"/>
            <w:tcBorders>
              <w:top w:val="nil"/>
              <w:left w:val="nil"/>
              <w:right w:val="nil"/>
            </w:tcBorders>
          </w:tcPr>
          <w:p w14:paraId="3B81215D" w14:textId="77777777" w:rsidR="00497888" w:rsidRDefault="00DC5B79" w:rsidP="00792B9C">
            <w:pPr>
              <w:widowControl w:val="0"/>
              <w:jc w:val="center"/>
              <w:rPr>
                <w:i/>
                <w:sz w:val="18"/>
                <w:szCs w:val="18"/>
              </w:rPr>
            </w:pPr>
            <w:r w:rsidRPr="007A24C7">
              <w:rPr>
                <w:b/>
                <w:color w:val="000000"/>
                <w:sz w:val="22"/>
                <w:szCs w:val="22"/>
              </w:rPr>
              <w:t xml:space="preserve">  </w:t>
            </w:r>
          </w:p>
        </w:tc>
        <w:tc>
          <w:tcPr>
            <w:tcW w:w="475" w:type="pct"/>
            <w:tcBorders>
              <w:top w:val="nil"/>
              <w:left w:val="nil"/>
              <w:right w:val="nil"/>
            </w:tcBorders>
          </w:tcPr>
          <w:p w14:paraId="63E9CA5E" w14:textId="77777777" w:rsidR="00497888" w:rsidRDefault="00497888" w:rsidP="00792B9C">
            <w:pPr>
              <w:widowControl w:val="0"/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713" w:type="pct"/>
            <w:gridSpan w:val="2"/>
            <w:tcBorders>
              <w:top w:val="nil"/>
              <w:left w:val="nil"/>
              <w:right w:val="nil"/>
            </w:tcBorders>
          </w:tcPr>
          <w:p w14:paraId="1B057355" w14:textId="77777777" w:rsidR="00497888" w:rsidRDefault="00497888" w:rsidP="00792B9C">
            <w:pPr>
              <w:widowControl w:val="0"/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3034" w:type="pct"/>
            <w:gridSpan w:val="10"/>
            <w:tcBorders>
              <w:top w:val="nil"/>
              <w:left w:val="nil"/>
              <w:right w:val="nil"/>
            </w:tcBorders>
          </w:tcPr>
          <w:p w14:paraId="3B264F08" w14:textId="77777777" w:rsidR="00497888" w:rsidRPr="007A24C7" w:rsidRDefault="00497888" w:rsidP="00DC2F0B">
            <w:pPr>
              <w:widowControl w:val="0"/>
              <w:jc w:val="center"/>
              <w:rPr>
                <w:b/>
                <w:spacing w:val="60"/>
                <w:sz w:val="22"/>
                <w:szCs w:val="22"/>
              </w:rPr>
            </w:pPr>
            <w:r>
              <w:rPr>
                <w:i/>
                <w:sz w:val="18"/>
                <w:szCs w:val="18"/>
              </w:rPr>
              <w:br w:type="page"/>
            </w:r>
          </w:p>
        </w:tc>
      </w:tr>
      <w:tr w:rsidR="00497888" w:rsidRPr="007A24C7" w14:paraId="2C1ECA57" w14:textId="77777777" w:rsidTr="00A07614">
        <w:tc>
          <w:tcPr>
            <w:tcW w:w="2446" w:type="pct"/>
            <w:gridSpan w:val="9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double" w:sz="4" w:space="0" w:color="auto"/>
            </w:tcBorders>
          </w:tcPr>
          <w:p w14:paraId="3083E7C6" w14:textId="77777777" w:rsidR="00497888" w:rsidRPr="007A24C7" w:rsidRDefault="00497888" w:rsidP="00792B9C">
            <w:pPr>
              <w:widowControl w:val="0"/>
              <w:jc w:val="center"/>
              <w:rPr>
                <w:sz w:val="22"/>
                <w:szCs w:val="22"/>
              </w:rPr>
            </w:pPr>
            <w:r w:rsidRPr="007A24C7">
              <w:rPr>
                <w:sz w:val="22"/>
                <w:szCs w:val="22"/>
              </w:rPr>
              <w:t xml:space="preserve">[Insert </w:t>
            </w:r>
            <w:proofErr w:type="gramStart"/>
            <w:r w:rsidRPr="007A24C7">
              <w:rPr>
                <w:sz w:val="22"/>
                <w:szCs w:val="22"/>
              </w:rPr>
              <w:t>Associate Degree</w:t>
            </w:r>
            <w:proofErr w:type="gramEnd"/>
            <w:r w:rsidRPr="007A24C7">
              <w:rPr>
                <w:sz w:val="22"/>
                <w:szCs w:val="22"/>
              </w:rPr>
              <w:t xml:space="preserve"> Institution Here]</w:t>
            </w:r>
          </w:p>
          <w:p w14:paraId="4F5F6873" w14:textId="77777777" w:rsidR="00497888" w:rsidRPr="007A24C7" w:rsidRDefault="00497888" w:rsidP="00792B9C">
            <w:pPr>
              <w:widowControl w:val="0"/>
              <w:jc w:val="center"/>
              <w:rPr>
                <w:sz w:val="22"/>
                <w:szCs w:val="22"/>
              </w:rPr>
            </w:pPr>
            <w:r w:rsidRPr="007A24C7">
              <w:rPr>
                <w:sz w:val="22"/>
                <w:szCs w:val="22"/>
              </w:rPr>
              <w:t>[Insert Associate Program</w:t>
            </w:r>
            <w:r w:rsidR="00DC2F0B">
              <w:rPr>
                <w:sz w:val="22"/>
                <w:szCs w:val="22"/>
              </w:rPr>
              <w:t>’s</w:t>
            </w:r>
            <w:r w:rsidRPr="007A24C7">
              <w:rPr>
                <w:sz w:val="22"/>
                <w:szCs w:val="22"/>
              </w:rPr>
              <w:t xml:space="preserve"> </w:t>
            </w:r>
            <w:r w:rsidR="00DC2F0B">
              <w:rPr>
                <w:sz w:val="22"/>
                <w:szCs w:val="22"/>
              </w:rPr>
              <w:t xml:space="preserve">SED Code, </w:t>
            </w:r>
            <w:r w:rsidRPr="007A24C7">
              <w:rPr>
                <w:sz w:val="22"/>
                <w:szCs w:val="22"/>
              </w:rPr>
              <w:t>Title and Award Here]</w:t>
            </w:r>
          </w:p>
          <w:p w14:paraId="1A36F599" w14:textId="77777777" w:rsidR="00497888" w:rsidRPr="007A24C7" w:rsidRDefault="00497888" w:rsidP="00792B9C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3" w:type="pct"/>
            <w:tcBorders>
              <w:top w:val="single" w:sz="18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49789EB0" w14:textId="77777777" w:rsidR="00497888" w:rsidRPr="007A24C7" w:rsidRDefault="00497888" w:rsidP="00792B9C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31" w:type="pct"/>
            <w:gridSpan w:val="6"/>
            <w:tcBorders>
              <w:top w:val="single" w:sz="18" w:space="0" w:color="auto"/>
              <w:left w:val="double" w:sz="4" w:space="0" w:color="auto"/>
              <w:right w:val="single" w:sz="18" w:space="0" w:color="auto"/>
            </w:tcBorders>
          </w:tcPr>
          <w:p w14:paraId="336C90F1" w14:textId="77777777" w:rsidR="00497888" w:rsidRPr="007A24C7" w:rsidRDefault="00497888" w:rsidP="00792B9C">
            <w:pPr>
              <w:widowControl w:val="0"/>
              <w:jc w:val="center"/>
              <w:rPr>
                <w:sz w:val="22"/>
                <w:szCs w:val="22"/>
              </w:rPr>
            </w:pPr>
            <w:r w:rsidRPr="007A24C7">
              <w:rPr>
                <w:sz w:val="22"/>
                <w:szCs w:val="22"/>
              </w:rPr>
              <w:t>[Insert Baccalaureate Degree Institution Here]</w:t>
            </w:r>
          </w:p>
          <w:p w14:paraId="67014092" w14:textId="77777777" w:rsidR="00497888" w:rsidRPr="007A24C7" w:rsidRDefault="00497888" w:rsidP="00792B9C">
            <w:pPr>
              <w:widowControl w:val="0"/>
              <w:jc w:val="center"/>
              <w:rPr>
                <w:sz w:val="22"/>
                <w:szCs w:val="22"/>
              </w:rPr>
            </w:pPr>
            <w:r w:rsidRPr="007A24C7">
              <w:rPr>
                <w:sz w:val="22"/>
                <w:szCs w:val="22"/>
              </w:rPr>
              <w:t>[Insert Baccalaureate Program</w:t>
            </w:r>
            <w:r w:rsidR="00DC2F0B">
              <w:rPr>
                <w:sz w:val="22"/>
                <w:szCs w:val="22"/>
              </w:rPr>
              <w:t>’s SED</w:t>
            </w:r>
            <w:r>
              <w:rPr>
                <w:sz w:val="22"/>
                <w:szCs w:val="22"/>
              </w:rPr>
              <w:t xml:space="preserve"> Code, </w:t>
            </w:r>
            <w:r w:rsidRPr="007A24C7">
              <w:rPr>
                <w:sz w:val="22"/>
                <w:szCs w:val="22"/>
              </w:rPr>
              <w:t>Title and Award Here]</w:t>
            </w:r>
          </w:p>
          <w:p w14:paraId="361704C5" w14:textId="77777777" w:rsidR="00497888" w:rsidRPr="007A24C7" w:rsidRDefault="00497888" w:rsidP="00792B9C">
            <w:pPr>
              <w:widowControl w:val="0"/>
              <w:jc w:val="center"/>
              <w:rPr>
                <w:sz w:val="22"/>
                <w:szCs w:val="22"/>
              </w:rPr>
            </w:pPr>
          </w:p>
        </w:tc>
      </w:tr>
      <w:tr w:rsidR="00DC2F0B" w:rsidRPr="007A24C7" w14:paraId="2714A644" w14:textId="77777777" w:rsidTr="00A07614">
        <w:tc>
          <w:tcPr>
            <w:tcW w:w="314" w:type="pct"/>
            <w:tcBorders>
              <w:left w:val="single" w:sz="18" w:space="0" w:color="auto"/>
            </w:tcBorders>
            <w:shd w:val="clear" w:color="auto" w:fill="A6A6A6"/>
            <w:vAlign w:val="bottom"/>
          </w:tcPr>
          <w:p w14:paraId="34453E1A" w14:textId="77777777" w:rsidR="00497888" w:rsidRPr="00497888" w:rsidRDefault="00497888" w:rsidP="00792B9C">
            <w:pPr>
              <w:widowControl w:val="0"/>
              <w:rPr>
                <w:b/>
              </w:rPr>
            </w:pPr>
            <w:r w:rsidRPr="00497888">
              <w:rPr>
                <w:b/>
              </w:rPr>
              <w:t>Course</w:t>
            </w:r>
          </w:p>
          <w:p w14:paraId="5F6C44C2" w14:textId="77777777" w:rsidR="00497888" w:rsidRPr="00497888" w:rsidRDefault="00497888" w:rsidP="00792B9C">
            <w:pPr>
              <w:widowControl w:val="0"/>
              <w:rPr>
                <w:b/>
              </w:rPr>
            </w:pPr>
            <w:r w:rsidRPr="00497888">
              <w:rPr>
                <w:b/>
              </w:rPr>
              <w:t>#</w:t>
            </w:r>
          </w:p>
        </w:tc>
        <w:tc>
          <w:tcPr>
            <w:tcW w:w="1170" w:type="pct"/>
            <w:gridSpan w:val="3"/>
            <w:shd w:val="clear" w:color="auto" w:fill="A6A6A6"/>
            <w:vAlign w:val="bottom"/>
          </w:tcPr>
          <w:p w14:paraId="5796B418" w14:textId="77777777" w:rsidR="00497888" w:rsidRPr="00497888" w:rsidRDefault="00497888" w:rsidP="00792B9C">
            <w:pPr>
              <w:widowControl w:val="0"/>
              <w:rPr>
                <w:b/>
              </w:rPr>
            </w:pPr>
            <w:r w:rsidRPr="00497888">
              <w:rPr>
                <w:b/>
              </w:rPr>
              <w:t>Course Title</w:t>
            </w:r>
          </w:p>
        </w:tc>
        <w:tc>
          <w:tcPr>
            <w:tcW w:w="277" w:type="pct"/>
            <w:gridSpan w:val="2"/>
            <w:shd w:val="clear" w:color="auto" w:fill="A6A6A6"/>
            <w:vAlign w:val="bottom"/>
          </w:tcPr>
          <w:p w14:paraId="4B87F2F5" w14:textId="77777777" w:rsidR="00497888" w:rsidRPr="00497888" w:rsidRDefault="00497888" w:rsidP="00617908">
            <w:pPr>
              <w:widowControl w:val="0"/>
              <w:rPr>
                <w:b/>
              </w:rPr>
            </w:pPr>
            <w:r w:rsidRPr="00497888">
              <w:rPr>
                <w:b/>
              </w:rPr>
              <w:t xml:space="preserve">SUNY GER </w:t>
            </w:r>
          </w:p>
        </w:tc>
        <w:tc>
          <w:tcPr>
            <w:tcW w:w="339" w:type="pct"/>
            <w:gridSpan w:val="2"/>
            <w:shd w:val="clear" w:color="auto" w:fill="A6A6A6"/>
            <w:vAlign w:val="bottom"/>
          </w:tcPr>
          <w:p w14:paraId="39806C9B" w14:textId="77777777" w:rsidR="00497888" w:rsidRPr="00497888" w:rsidRDefault="00D6789C" w:rsidP="00D6789C">
            <w:pPr>
              <w:widowControl w:val="0"/>
              <w:rPr>
                <w:b/>
              </w:rPr>
            </w:pPr>
            <w:r>
              <w:rPr>
                <w:b/>
              </w:rPr>
              <w:t xml:space="preserve">Major or </w:t>
            </w:r>
            <w:r w:rsidR="00497888" w:rsidRPr="00497888">
              <w:rPr>
                <w:b/>
              </w:rPr>
              <w:t>SUNY Transfer Path</w:t>
            </w:r>
          </w:p>
        </w:tc>
        <w:tc>
          <w:tcPr>
            <w:tcW w:w="346" w:type="pct"/>
            <w:shd w:val="clear" w:color="auto" w:fill="A6A6A6"/>
            <w:vAlign w:val="bottom"/>
          </w:tcPr>
          <w:p w14:paraId="0ED35AB7" w14:textId="77777777" w:rsidR="00497888" w:rsidRDefault="00497888" w:rsidP="00792B9C">
            <w:pPr>
              <w:widowControl w:val="0"/>
              <w:rPr>
                <w:b/>
              </w:rPr>
            </w:pPr>
            <w:r w:rsidRPr="00497888">
              <w:rPr>
                <w:b/>
              </w:rPr>
              <w:t>Credits</w:t>
            </w:r>
          </w:p>
          <w:p w14:paraId="5D4BE13D" w14:textId="77777777" w:rsidR="00A07614" w:rsidRPr="00497888" w:rsidRDefault="00A07614" w:rsidP="00792B9C">
            <w:pPr>
              <w:widowControl w:val="0"/>
              <w:rPr>
                <w:b/>
              </w:rPr>
            </w:pPr>
            <w:r>
              <w:rPr>
                <w:b/>
              </w:rPr>
              <w:t>Granted</w:t>
            </w:r>
          </w:p>
        </w:tc>
        <w:tc>
          <w:tcPr>
            <w:tcW w:w="123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bottom"/>
          </w:tcPr>
          <w:p w14:paraId="430CDB4B" w14:textId="77777777" w:rsidR="00497888" w:rsidRPr="00497888" w:rsidRDefault="00497888" w:rsidP="00792B9C">
            <w:pPr>
              <w:widowControl w:val="0"/>
              <w:rPr>
                <w:b/>
              </w:rPr>
            </w:pPr>
          </w:p>
        </w:tc>
        <w:tc>
          <w:tcPr>
            <w:tcW w:w="308" w:type="pct"/>
            <w:tcBorders>
              <w:left w:val="double" w:sz="4" w:space="0" w:color="auto"/>
            </w:tcBorders>
            <w:shd w:val="clear" w:color="auto" w:fill="A6A6A6"/>
            <w:vAlign w:val="bottom"/>
          </w:tcPr>
          <w:p w14:paraId="5F45A8EE" w14:textId="77777777" w:rsidR="00497888" w:rsidRDefault="00497888" w:rsidP="00497888">
            <w:pPr>
              <w:widowControl w:val="0"/>
              <w:rPr>
                <w:b/>
              </w:rPr>
            </w:pPr>
            <w:r w:rsidRPr="00497888">
              <w:rPr>
                <w:b/>
              </w:rPr>
              <w:t>Course</w:t>
            </w:r>
          </w:p>
          <w:p w14:paraId="0E6EA6C1" w14:textId="77777777" w:rsidR="00497888" w:rsidRPr="00497888" w:rsidRDefault="00497888" w:rsidP="00497888">
            <w:pPr>
              <w:widowControl w:val="0"/>
              <w:rPr>
                <w:b/>
              </w:rPr>
            </w:pPr>
            <w:r w:rsidRPr="00497888">
              <w:rPr>
                <w:b/>
              </w:rPr>
              <w:t xml:space="preserve"> #</w:t>
            </w:r>
          </w:p>
        </w:tc>
        <w:tc>
          <w:tcPr>
            <w:tcW w:w="1170" w:type="pct"/>
            <w:shd w:val="clear" w:color="auto" w:fill="A6A6A6"/>
            <w:vAlign w:val="bottom"/>
          </w:tcPr>
          <w:p w14:paraId="45FFE9FE" w14:textId="77777777" w:rsidR="00497888" w:rsidRPr="00497888" w:rsidRDefault="00A07614" w:rsidP="00792B9C">
            <w:pPr>
              <w:widowControl w:val="0"/>
              <w:rPr>
                <w:b/>
              </w:rPr>
            </w:pPr>
            <w:r>
              <w:rPr>
                <w:b/>
              </w:rPr>
              <w:t xml:space="preserve">Equivalent </w:t>
            </w:r>
            <w:r w:rsidR="00497888" w:rsidRPr="00497888">
              <w:rPr>
                <w:b/>
              </w:rPr>
              <w:t>Course Title</w:t>
            </w:r>
          </w:p>
        </w:tc>
        <w:tc>
          <w:tcPr>
            <w:tcW w:w="269" w:type="pct"/>
            <w:shd w:val="clear" w:color="auto" w:fill="A6A6A6"/>
            <w:vAlign w:val="bottom"/>
          </w:tcPr>
          <w:p w14:paraId="05C091BD" w14:textId="77777777" w:rsidR="00497888" w:rsidRPr="00497888" w:rsidRDefault="00497888" w:rsidP="00617908">
            <w:pPr>
              <w:widowControl w:val="0"/>
              <w:rPr>
                <w:b/>
              </w:rPr>
            </w:pPr>
            <w:r w:rsidRPr="00497888">
              <w:rPr>
                <w:b/>
              </w:rPr>
              <w:t xml:space="preserve">SUNY GER </w:t>
            </w:r>
          </w:p>
        </w:tc>
        <w:tc>
          <w:tcPr>
            <w:tcW w:w="339" w:type="pct"/>
            <w:shd w:val="clear" w:color="auto" w:fill="A6A6A6"/>
            <w:vAlign w:val="bottom"/>
          </w:tcPr>
          <w:p w14:paraId="47A3B8AE" w14:textId="77777777" w:rsidR="00497888" w:rsidRPr="00497888" w:rsidRDefault="00D6789C" w:rsidP="00617908">
            <w:pPr>
              <w:widowControl w:val="0"/>
              <w:rPr>
                <w:b/>
              </w:rPr>
            </w:pPr>
            <w:r>
              <w:rPr>
                <w:b/>
              </w:rPr>
              <w:t xml:space="preserve">Major or </w:t>
            </w:r>
            <w:r w:rsidR="00497888" w:rsidRPr="00497888">
              <w:rPr>
                <w:b/>
              </w:rPr>
              <w:t>SUNY Transfer Path</w:t>
            </w:r>
          </w:p>
        </w:tc>
        <w:tc>
          <w:tcPr>
            <w:tcW w:w="345" w:type="pct"/>
            <w:gridSpan w:val="2"/>
            <w:tcBorders>
              <w:right w:val="single" w:sz="18" w:space="0" w:color="auto"/>
            </w:tcBorders>
            <w:shd w:val="clear" w:color="auto" w:fill="A6A6A6"/>
            <w:vAlign w:val="bottom"/>
          </w:tcPr>
          <w:p w14:paraId="6EF0CDD0" w14:textId="77777777" w:rsidR="00497888" w:rsidRPr="00497888" w:rsidRDefault="00497888" w:rsidP="00A07614">
            <w:pPr>
              <w:widowControl w:val="0"/>
              <w:rPr>
                <w:b/>
              </w:rPr>
            </w:pPr>
            <w:r w:rsidRPr="00497888">
              <w:rPr>
                <w:b/>
              </w:rPr>
              <w:t>Credits</w:t>
            </w:r>
            <w:r w:rsidR="00D6789C">
              <w:rPr>
                <w:b/>
              </w:rPr>
              <w:t xml:space="preserve"> </w:t>
            </w:r>
            <w:r w:rsidR="00A07614">
              <w:rPr>
                <w:b/>
              </w:rPr>
              <w:t>Accepted</w:t>
            </w:r>
          </w:p>
        </w:tc>
      </w:tr>
      <w:tr w:rsidR="00DC2F0B" w:rsidRPr="007A24C7" w14:paraId="692F11E5" w14:textId="77777777" w:rsidTr="00A07614">
        <w:tc>
          <w:tcPr>
            <w:tcW w:w="314" w:type="pct"/>
            <w:tcBorders>
              <w:left w:val="single" w:sz="18" w:space="0" w:color="auto"/>
            </w:tcBorders>
          </w:tcPr>
          <w:p w14:paraId="5E3B425D" w14:textId="77777777" w:rsidR="00497888" w:rsidRPr="00DC2F0B" w:rsidRDefault="00497888" w:rsidP="00792B9C">
            <w:pPr>
              <w:widowControl w:val="0"/>
              <w:rPr>
                <w:rFonts w:ascii="Arial Narrow" w:hAnsi="Arial Narrow"/>
              </w:rPr>
            </w:pPr>
          </w:p>
        </w:tc>
        <w:tc>
          <w:tcPr>
            <w:tcW w:w="1170" w:type="pct"/>
            <w:gridSpan w:val="3"/>
          </w:tcPr>
          <w:p w14:paraId="226DC473" w14:textId="77777777" w:rsidR="00497888" w:rsidRPr="00DC2F0B" w:rsidRDefault="00497888" w:rsidP="00792B9C">
            <w:pPr>
              <w:widowControl w:val="0"/>
              <w:rPr>
                <w:rFonts w:ascii="Arial Narrow" w:hAnsi="Arial Narrow"/>
              </w:rPr>
            </w:pPr>
          </w:p>
        </w:tc>
        <w:tc>
          <w:tcPr>
            <w:tcW w:w="277" w:type="pct"/>
            <w:gridSpan w:val="2"/>
          </w:tcPr>
          <w:p w14:paraId="6816415F" w14:textId="77777777" w:rsidR="00497888" w:rsidRPr="00DC2F0B" w:rsidRDefault="00497888" w:rsidP="00792B9C">
            <w:pPr>
              <w:widowControl w:val="0"/>
              <w:rPr>
                <w:rFonts w:ascii="Arial Narrow" w:hAnsi="Arial Narrow"/>
              </w:rPr>
            </w:pPr>
          </w:p>
        </w:tc>
        <w:tc>
          <w:tcPr>
            <w:tcW w:w="339" w:type="pct"/>
            <w:gridSpan w:val="2"/>
          </w:tcPr>
          <w:p w14:paraId="38D6D24C" w14:textId="77777777" w:rsidR="00497888" w:rsidRPr="00DC2F0B" w:rsidRDefault="00497888" w:rsidP="00792B9C">
            <w:pPr>
              <w:widowControl w:val="0"/>
              <w:rPr>
                <w:rFonts w:ascii="Arial Narrow" w:hAnsi="Arial Narrow"/>
              </w:rPr>
            </w:pPr>
          </w:p>
        </w:tc>
        <w:tc>
          <w:tcPr>
            <w:tcW w:w="346" w:type="pct"/>
          </w:tcPr>
          <w:p w14:paraId="244E7FF5" w14:textId="77777777" w:rsidR="00497888" w:rsidRPr="00DC2F0B" w:rsidRDefault="00497888" w:rsidP="00792B9C">
            <w:pPr>
              <w:widowControl w:val="0"/>
              <w:rPr>
                <w:rFonts w:ascii="Arial Narrow" w:hAnsi="Arial Narrow"/>
              </w:rPr>
            </w:pPr>
          </w:p>
        </w:tc>
        <w:tc>
          <w:tcPr>
            <w:tcW w:w="123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728FA561" w14:textId="77777777" w:rsidR="00497888" w:rsidRPr="00DC2F0B" w:rsidRDefault="00497888" w:rsidP="00792B9C">
            <w:pPr>
              <w:widowControl w:val="0"/>
              <w:rPr>
                <w:rFonts w:ascii="Arial Narrow" w:hAnsi="Arial Narrow"/>
              </w:rPr>
            </w:pPr>
          </w:p>
        </w:tc>
        <w:tc>
          <w:tcPr>
            <w:tcW w:w="308" w:type="pct"/>
            <w:tcBorders>
              <w:left w:val="double" w:sz="4" w:space="0" w:color="auto"/>
            </w:tcBorders>
          </w:tcPr>
          <w:p w14:paraId="0BC8701B" w14:textId="77777777" w:rsidR="00497888" w:rsidRPr="00DC2F0B" w:rsidRDefault="00497888" w:rsidP="00792B9C">
            <w:pPr>
              <w:widowControl w:val="0"/>
              <w:rPr>
                <w:rFonts w:ascii="Arial Narrow" w:hAnsi="Arial Narrow"/>
              </w:rPr>
            </w:pPr>
          </w:p>
        </w:tc>
        <w:tc>
          <w:tcPr>
            <w:tcW w:w="1170" w:type="pct"/>
          </w:tcPr>
          <w:p w14:paraId="238164A6" w14:textId="77777777" w:rsidR="00497888" w:rsidRPr="00DC2F0B" w:rsidRDefault="00497888" w:rsidP="00792B9C">
            <w:pPr>
              <w:widowControl w:val="0"/>
              <w:rPr>
                <w:rFonts w:ascii="Arial Narrow" w:hAnsi="Arial Narrow"/>
              </w:rPr>
            </w:pPr>
          </w:p>
        </w:tc>
        <w:tc>
          <w:tcPr>
            <w:tcW w:w="269" w:type="pct"/>
          </w:tcPr>
          <w:p w14:paraId="35FEE78E" w14:textId="77777777" w:rsidR="00497888" w:rsidRPr="00DC2F0B" w:rsidRDefault="00497888" w:rsidP="00792B9C">
            <w:pPr>
              <w:widowControl w:val="0"/>
              <w:rPr>
                <w:rFonts w:ascii="Arial Narrow" w:hAnsi="Arial Narrow"/>
              </w:rPr>
            </w:pPr>
          </w:p>
        </w:tc>
        <w:tc>
          <w:tcPr>
            <w:tcW w:w="339" w:type="pct"/>
          </w:tcPr>
          <w:p w14:paraId="0F0615B8" w14:textId="77777777" w:rsidR="00497888" w:rsidRPr="00DC2F0B" w:rsidRDefault="00497888" w:rsidP="00792B9C">
            <w:pPr>
              <w:widowControl w:val="0"/>
              <w:rPr>
                <w:rFonts w:ascii="Arial Narrow" w:hAnsi="Arial Narrow"/>
              </w:rPr>
            </w:pPr>
          </w:p>
        </w:tc>
        <w:tc>
          <w:tcPr>
            <w:tcW w:w="345" w:type="pct"/>
            <w:gridSpan w:val="2"/>
            <w:tcBorders>
              <w:right w:val="single" w:sz="18" w:space="0" w:color="auto"/>
            </w:tcBorders>
          </w:tcPr>
          <w:p w14:paraId="777BF33B" w14:textId="77777777" w:rsidR="00497888" w:rsidRPr="00DC2F0B" w:rsidRDefault="00497888" w:rsidP="00792B9C">
            <w:pPr>
              <w:widowControl w:val="0"/>
              <w:rPr>
                <w:rFonts w:ascii="Arial Narrow" w:hAnsi="Arial Narrow"/>
              </w:rPr>
            </w:pPr>
          </w:p>
        </w:tc>
      </w:tr>
      <w:tr w:rsidR="00DC2F0B" w:rsidRPr="007A24C7" w14:paraId="579AD8B4" w14:textId="77777777" w:rsidTr="00A07614">
        <w:tc>
          <w:tcPr>
            <w:tcW w:w="314" w:type="pct"/>
            <w:tcBorders>
              <w:left w:val="single" w:sz="18" w:space="0" w:color="auto"/>
            </w:tcBorders>
          </w:tcPr>
          <w:p w14:paraId="4DCE7AF2" w14:textId="77777777" w:rsidR="00497888" w:rsidRPr="00DC2F0B" w:rsidRDefault="00497888" w:rsidP="00792B9C">
            <w:pPr>
              <w:widowControl w:val="0"/>
              <w:rPr>
                <w:rFonts w:ascii="Arial Narrow" w:hAnsi="Arial Narrow"/>
              </w:rPr>
            </w:pPr>
          </w:p>
        </w:tc>
        <w:tc>
          <w:tcPr>
            <w:tcW w:w="1170" w:type="pct"/>
            <w:gridSpan w:val="3"/>
          </w:tcPr>
          <w:p w14:paraId="054F8051" w14:textId="77777777" w:rsidR="00497888" w:rsidRPr="00DC2F0B" w:rsidRDefault="00497888" w:rsidP="00792B9C">
            <w:pPr>
              <w:widowControl w:val="0"/>
              <w:rPr>
                <w:rFonts w:ascii="Arial Narrow" w:hAnsi="Arial Narrow"/>
              </w:rPr>
            </w:pPr>
          </w:p>
        </w:tc>
        <w:tc>
          <w:tcPr>
            <w:tcW w:w="277" w:type="pct"/>
            <w:gridSpan w:val="2"/>
          </w:tcPr>
          <w:p w14:paraId="55FA5434" w14:textId="77777777" w:rsidR="00497888" w:rsidRPr="00DC2F0B" w:rsidRDefault="00497888" w:rsidP="00792B9C">
            <w:pPr>
              <w:widowControl w:val="0"/>
              <w:rPr>
                <w:rFonts w:ascii="Arial Narrow" w:hAnsi="Arial Narrow"/>
              </w:rPr>
            </w:pPr>
          </w:p>
        </w:tc>
        <w:tc>
          <w:tcPr>
            <w:tcW w:w="339" w:type="pct"/>
            <w:gridSpan w:val="2"/>
          </w:tcPr>
          <w:p w14:paraId="7F7D323E" w14:textId="77777777" w:rsidR="00497888" w:rsidRPr="00DC2F0B" w:rsidRDefault="00497888" w:rsidP="00792B9C">
            <w:pPr>
              <w:widowControl w:val="0"/>
              <w:rPr>
                <w:rFonts w:ascii="Arial Narrow" w:hAnsi="Arial Narrow"/>
              </w:rPr>
            </w:pPr>
          </w:p>
        </w:tc>
        <w:tc>
          <w:tcPr>
            <w:tcW w:w="346" w:type="pct"/>
          </w:tcPr>
          <w:p w14:paraId="00FD6F2F" w14:textId="77777777" w:rsidR="00497888" w:rsidRPr="00DC2F0B" w:rsidRDefault="00497888" w:rsidP="00792B9C">
            <w:pPr>
              <w:widowControl w:val="0"/>
              <w:rPr>
                <w:rFonts w:ascii="Arial Narrow" w:hAnsi="Arial Narrow"/>
              </w:rPr>
            </w:pPr>
          </w:p>
        </w:tc>
        <w:tc>
          <w:tcPr>
            <w:tcW w:w="123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159F1EE4" w14:textId="77777777" w:rsidR="00497888" w:rsidRPr="00DC2F0B" w:rsidRDefault="00497888" w:rsidP="00792B9C">
            <w:pPr>
              <w:widowControl w:val="0"/>
              <w:rPr>
                <w:rFonts w:ascii="Arial Narrow" w:hAnsi="Arial Narrow"/>
              </w:rPr>
            </w:pPr>
          </w:p>
        </w:tc>
        <w:tc>
          <w:tcPr>
            <w:tcW w:w="308" w:type="pct"/>
            <w:tcBorders>
              <w:left w:val="double" w:sz="4" w:space="0" w:color="auto"/>
            </w:tcBorders>
          </w:tcPr>
          <w:p w14:paraId="1470C8E1" w14:textId="77777777" w:rsidR="00497888" w:rsidRPr="00DC2F0B" w:rsidRDefault="00497888" w:rsidP="00792B9C">
            <w:pPr>
              <w:widowControl w:val="0"/>
              <w:rPr>
                <w:rFonts w:ascii="Arial Narrow" w:hAnsi="Arial Narrow"/>
              </w:rPr>
            </w:pPr>
          </w:p>
        </w:tc>
        <w:tc>
          <w:tcPr>
            <w:tcW w:w="1170" w:type="pct"/>
          </w:tcPr>
          <w:p w14:paraId="45D7199F" w14:textId="77777777" w:rsidR="00497888" w:rsidRPr="00DC2F0B" w:rsidRDefault="00497888" w:rsidP="00792B9C">
            <w:pPr>
              <w:widowControl w:val="0"/>
              <w:rPr>
                <w:rFonts w:ascii="Arial Narrow" w:hAnsi="Arial Narrow"/>
              </w:rPr>
            </w:pPr>
          </w:p>
        </w:tc>
        <w:tc>
          <w:tcPr>
            <w:tcW w:w="269" w:type="pct"/>
          </w:tcPr>
          <w:p w14:paraId="67FEBB98" w14:textId="77777777" w:rsidR="00497888" w:rsidRPr="00DC2F0B" w:rsidRDefault="00497888" w:rsidP="00792B9C">
            <w:pPr>
              <w:widowControl w:val="0"/>
              <w:rPr>
                <w:rFonts w:ascii="Arial Narrow" w:hAnsi="Arial Narrow"/>
              </w:rPr>
            </w:pPr>
          </w:p>
        </w:tc>
        <w:tc>
          <w:tcPr>
            <w:tcW w:w="339" w:type="pct"/>
          </w:tcPr>
          <w:p w14:paraId="326F9BAC" w14:textId="77777777" w:rsidR="00497888" w:rsidRPr="00DC2F0B" w:rsidRDefault="00497888" w:rsidP="00792B9C">
            <w:pPr>
              <w:widowControl w:val="0"/>
              <w:rPr>
                <w:rFonts w:ascii="Arial Narrow" w:hAnsi="Arial Narrow"/>
              </w:rPr>
            </w:pPr>
          </w:p>
        </w:tc>
        <w:tc>
          <w:tcPr>
            <w:tcW w:w="345" w:type="pct"/>
            <w:gridSpan w:val="2"/>
            <w:tcBorders>
              <w:right w:val="single" w:sz="18" w:space="0" w:color="auto"/>
            </w:tcBorders>
          </w:tcPr>
          <w:p w14:paraId="7EB3ED12" w14:textId="77777777" w:rsidR="00497888" w:rsidRPr="00DC2F0B" w:rsidRDefault="00497888" w:rsidP="00792B9C">
            <w:pPr>
              <w:widowControl w:val="0"/>
              <w:rPr>
                <w:rFonts w:ascii="Arial Narrow" w:hAnsi="Arial Narrow"/>
              </w:rPr>
            </w:pPr>
          </w:p>
        </w:tc>
      </w:tr>
      <w:tr w:rsidR="00DC2F0B" w:rsidRPr="007A24C7" w14:paraId="50E26975" w14:textId="77777777" w:rsidTr="00A07614">
        <w:tc>
          <w:tcPr>
            <w:tcW w:w="314" w:type="pct"/>
            <w:tcBorders>
              <w:left w:val="single" w:sz="18" w:space="0" w:color="auto"/>
            </w:tcBorders>
          </w:tcPr>
          <w:p w14:paraId="6A785352" w14:textId="77777777" w:rsidR="00497888" w:rsidRPr="00DC2F0B" w:rsidRDefault="00497888" w:rsidP="00792B9C">
            <w:pPr>
              <w:widowControl w:val="0"/>
              <w:rPr>
                <w:rFonts w:ascii="Arial Narrow" w:hAnsi="Arial Narrow"/>
              </w:rPr>
            </w:pPr>
          </w:p>
        </w:tc>
        <w:tc>
          <w:tcPr>
            <w:tcW w:w="1170" w:type="pct"/>
            <w:gridSpan w:val="3"/>
          </w:tcPr>
          <w:p w14:paraId="25215A24" w14:textId="77777777" w:rsidR="00497888" w:rsidRPr="00DC2F0B" w:rsidRDefault="00497888" w:rsidP="00792B9C">
            <w:pPr>
              <w:widowControl w:val="0"/>
              <w:rPr>
                <w:rFonts w:ascii="Arial Narrow" w:hAnsi="Arial Narrow"/>
              </w:rPr>
            </w:pPr>
          </w:p>
        </w:tc>
        <w:tc>
          <w:tcPr>
            <w:tcW w:w="277" w:type="pct"/>
            <w:gridSpan w:val="2"/>
          </w:tcPr>
          <w:p w14:paraId="0B8BD965" w14:textId="77777777" w:rsidR="00497888" w:rsidRPr="00DC2F0B" w:rsidRDefault="00497888" w:rsidP="00792B9C">
            <w:pPr>
              <w:widowControl w:val="0"/>
              <w:rPr>
                <w:rFonts w:ascii="Arial Narrow" w:hAnsi="Arial Narrow"/>
              </w:rPr>
            </w:pPr>
          </w:p>
        </w:tc>
        <w:tc>
          <w:tcPr>
            <w:tcW w:w="339" w:type="pct"/>
            <w:gridSpan w:val="2"/>
          </w:tcPr>
          <w:p w14:paraId="0F1FA1A8" w14:textId="77777777" w:rsidR="00497888" w:rsidRPr="00DC2F0B" w:rsidRDefault="00497888" w:rsidP="00792B9C">
            <w:pPr>
              <w:widowControl w:val="0"/>
              <w:rPr>
                <w:rFonts w:ascii="Arial Narrow" w:hAnsi="Arial Narrow"/>
              </w:rPr>
            </w:pPr>
          </w:p>
        </w:tc>
        <w:tc>
          <w:tcPr>
            <w:tcW w:w="346" w:type="pct"/>
          </w:tcPr>
          <w:p w14:paraId="4B8952B8" w14:textId="77777777" w:rsidR="00497888" w:rsidRPr="00DC2F0B" w:rsidRDefault="00497888" w:rsidP="00792B9C">
            <w:pPr>
              <w:widowControl w:val="0"/>
              <w:rPr>
                <w:rFonts w:ascii="Arial Narrow" w:hAnsi="Arial Narrow"/>
              </w:rPr>
            </w:pPr>
          </w:p>
        </w:tc>
        <w:tc>
          <w:tcPr>
            <w:tcW w:w="123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6E372885" w14:textId="77777777" w:rsidR="00497888" w:rsidRPr="00DC2F0B" w:rsidRDefault="00497888" w:rsidP="00792B9C">
            <w:pPr>
              <w:widowControl w:val="0"/>
              <w:rPr>
                <w:rFonts w:ascii="Arial Narrow" w:hAnsi="Arial Narrow"/>
              </w:rPr>
            </w:pPr>
          </w:p>
        </w:tc>
        <w:tc>
          <w:tcPr>
            <w:tcW w:w="308" w:type="pct"/>
            <w:tcBorders>
              <w:left w:val="double" w:sz="4" w:space="0" w:color="auto"/>
            </w:tcBorders>
          </w:tcPr>
          <w:p w14:paraId="551A61B0" w14:textId="77777777" w:rsidR="00497888" w:rsidRPr="00DC2F0B" w:rsidRDefault="00497888" w:rsidP="00792B9C">
            <w:pPr>
              <w:widowControl w:val="0"/>
              <w:rPr>
                <w:rFonts w:ascii="Arial Narrow" w:hAnsi="Arial Narrow"/>
              </w:rPr>
            </w:pPr>
          </w:p>
        </w:tc>
        <w:tc>
          <w:tcPr>
            <w:tcW w:w="1170" w:type="pct"/>
          </w:tcPr>
          <w:p w14:paraId="70228203" w14:textId="77777777" w:rsidR="00497888" w:rsidRPr="00DC2F0B" w:rsidRDefault="00497888" w:rsidP="00792B9C">
            <w:pPr>
              <w:widowControl w:val="0"/>
              <w:rPr>
                <w:rFonts w:ascii="Arial Narrow" w:hAnsi="Arial Narrow"/>
              </w:rPr>
            </w:pPr>
          </w:p>
        </w:tc>
        <w:tc>
          <w:tcPr>
            <w:tcW w:w="269" w:type="pct"/>
          </w:tcPr>
          <w:p w14:paraId="76E2AE90" w14:textId="77777777" w:rsidR="00497888" w:rsidRPr="00DC2F0B" w:rsidRDefault="00497888" w:rsidP="00792B9C">
            <w:pPr>
              <w:widowControl w:val="0"/>
              <w:rPr>
                <w:rFonts w:ascii="Arial Narrow" w:hAnsi="Arial Narrow"/>
              </w:rPr>
            </w:pPr>
          </w:p>
        </w:tc>
        <w:tc>
          <w:tcPr>
            <w:tcW w:w="339" w:type="pct"/>
          </w:tcPr>
          <w:p w14:paraId="714FC5B7" w14:textId="77777777" w:rsidR="00497888" w:rsidRPr="00DC2F0B" w:rsidRDefault="00497888" w:rsidP="00792B9C">
            <w:pPr>
              <w:widowControl w:val="0"/>
              <w:rPr>
                <w:rFonts w:ascii="Arial Narrow" w:hAnsi="Arial Narrow"/>
              </w:rPr>
            </w:pPr>
          </w:p>
        </w:tc>
        <w:tc>
          <w:tcPr>
            <w:tcW w:w="345" w:type="pct"/>
            <w:gridSpan w:val="2"/>
            <w:tcBorders>
              <w:right w:val="single" w:sz="18" w:space="0" w:color="auto"/>
            </w:tcBorders>
          </w:tcPr>
          <w:p w14:paraId="1C6103FB" w14:textId="77777777" w:rsidR="00497888" w:rsidRPr="00DC2F0B" w:rsidRDefault="00497888" w:rsidP="00792B9C">
            <w:pPr>
              <w:widowControl w:val="0"/>
              <w:rPr>
                <w:rFonts w:ascii="Arial Narrow" w:hAnsi="Arial Narrow"/>
              </w:rPr>
            </w:pPr>
          </w:p>
        </w:tc>
      </w:tr>
      <w:tr w:rsidR="00DC2F0B" w:rsidRPr="007A24C7" w14:paraId="4B3F80C5" w14:textId="77777777" w:rsidTr="00A07614">
        <w:tc>
          <w:tcPr>
            <w:tcW w:w="314" w:type="pct"/>
            <w:tcBorders>
              <w:left w:val="single" w:sz="18" w:space="0" w:color="auto"/>
            </w:tcBorders>
          </w:tcPr>
          <w:p w14:paraId="18F48CF7" w14:textId="77777777" w:rsidR="00497888" w:rsidRPr="00DC2F0B" w:rsidRDefault="00497888" w:rsidP="00792B9C">
            <w:pPr>
              <w:widowControl w:val="0"/>
              <w:rPr>
                <w:rFonts w:ascii="Arial Narrow" w:hAnsi="Arial Narrow"/>
              </w:rPr>
            </w:pPr>
          </w:p>
        </w:tc>
        <w:tc>
          <w:tcPr>
            <w:tcW w:w="1170" w:type="pct"/>
            <w:gridSpan w:val="3"/>
          </w:tcPr>
          <w:p w14:paraId="78D0A2F0" w14:textId="77777777" w:rsidR="00497888" w:rsidRPr="00DC2F0B" w:rsidRDefault="00497888" w:rsidP="00792B9C">
            <w:pPr>
              <w:widowControl w:val="0"/>
              <w:rPr>
                <w:rFonts w:ascii="Arial Narrow" w:hAnsi="Arial Narrow"/>
              </w:rPr>
            </w:pPr>
          </w:p>
        </w:tc>
        <w:tc>
          <w:tcPr>
            <w:tcW w:w="277" w:type="pct"/>
            <w:gridSpan w:val="2"/>
          </w:tcPr>
          <w:p w14:paraId="7707CEC4" w14:textId="77777777" w:rsidR="00497888" w:rsidRPr="00DC2F0B" w:rsidRDefault="00497888" w:rsidP="00792B9C">
            <w:pPr>
              <w:widowControl w:val="0"/>
              <w:rPr>
                <w:rFonts w:ascii="Arial Narrow" w:hAnsi="Arial Narrow"/>
              </w:rPr>
            </w:pPr>
          </w:p>
        </w:tc>
        <w:tc>
          <w:tcPr>
            <w:tcW w:w="339" w:type="pct"/>
            <w:gridSpan w:val="2"/>
          </w:tcPr>
          <w:p w14:paraId="01941F88" w14:textId="77777777" w:rsidR="00497888" w:rsidRPr="00DC2F0B" w:rsidRDefault="00497888" w:rsidP="00792B9C">
            <w:pPr>
              <w:widowControl w:val="0"/>
              <w:rPr>
                <w:rFonts w:ascii="Arial Narrow" w:hAnsi="Arial Narrow"/>
              </w:rPr>
            </w:pPr>
          </w:p>
        </w:tc>
        <w:tc>
          <w:tcPr>
            <w:tcW w:w="346" w:type="pct"/>
          </w:tcPr>
          <w:p w14:paraId="2A8A4E4B" w14:textId="77777777" w:rsidR="00497888" w:rsidRPr="00DC2F0B" w:rsidRDefault="00497888" w:rsidP="00792B9C">
            <w:pPr>
              <w:widowControl w:val="0"/>
              <w:rPr>
                <w:rFonts w:ascii="Arial Narrow" w:hAnsi="Arial Narrow"/>
              </w:rPr>
            </w:pPr>
          </w:p>
        </w:tc>
        <w:tc>
          <w:tcPr>
            <w:tcW w:w="123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16EA5B55" w14:textId="77777777" w:rsidR="00497888" w:rsidRPr="00DC2F0B" w:rsidRDefault="00497888" w:rsidP="00792B9C">
            <w:pPr>
              <w:widowControl w:val="0"/>
              <w:rPr>
                <w:rFonts w:ascii="Arial Narrow" w:hAnsi="Arial Narrow"/>
              </w:rPr>
            </w:pPr>
          </w:p>
        </w:tc>
        <w:tc>
          <w:tcPr>
            <w:tcW w:w="308" w:type="pct"/>
            <w:tcBorders>
              <w:left w:val="double" w:sz="4" w:space="0" w:color="auto"/>
            </w:tcBorders>
          </w:tcPr>
          <w:p w14:paraId="37BE80D1" w14:textId="77777777" w:rsidR="00497888" w:rsidRPr="00DC2F0B" w:rsidRDefault="00497888" w:rsidP="00792B9C">
            <w:pPr>
              <w:widowControl w:val="0"/>
              <w:rPr>
                <w:rFonts w:ascii="Arial Narrow" w:hAnsi="Arial Narrow"/>
              </w:rPr>
            </w:pPr>
          </w:p>
        </w:tc>
        <w:tc>
          <w:tcPr>
            <w:tcW w:w="1170" w:type="pct"/>
          </w:tcPr>
          <w:p w14:paraId="2260A536" w14:textId="77777777" w:rsidR="00497888" w:rsidRPr="00DC2F0B" w:rsidRDefault="00497888" w:rsidP="00792B9C">
            <w:pPr>
              <w:widowControl w:val="0"/>
              <w:rPr>
                <w:rFonts w:ascii="Arial Narrow" w:hAnsi="Arial Narrow"/>
              </w:rPr>
            </w:pPr>
          </w:p>
        </w:tc>
        <w:tc>
          <w:tcPr>
            <w:tcW w:w="269" w:type="pct"/>
          </w:tcPr>
          <w:p w14:paraId="70AECB27" w14:textId="77777777" w:rsidR="00497888" w:rsidRPr="00DC2F0B" w:rsidRDefault="00497888" w:rsidP="00792B9C">
            <w:pPr>
              <w:widowControl w:val="0"/>
              <w:rPr>
                <w:rFonts w:ascii="Arial Narrow" w:hAnsi="Arial Narrow"/>
              </w:rPr>
            </w:pPr>
          </w:p>
        </w:tc>
        <w:tc>
          <w:tcPr>
            <w:tcW w:w="339" w:type="pct"/>
          </w:tcPr>
          <w:p w14:paraId="7CB47C65" w14:textId="77777777" w:rsidR="00497888" w:rsidRPr="00DC2F0B" w:rsidRDefault="00497888" w:rsidP="00792B9C">
            <w:pPr>
              <w:widowControl w:val="0"/>
              <w:rPr>
                <w:rFonts w:ascii="Arial Narrow" w:hAnsi="Arial Narrow"/>
              </w:rPr>
            </w:pPr>
          </w:p>
        </w:tc>
        <w:tc>
          <w:tcPr>
            <w:tcW w:w="345" w:type="pct"/>
            <w:gridSpan w:val="2"/>
            <w:tcBorders>
              <w:right w:val="single" w:sz="18" w:space="0" w:color="auto"/>
            </w:tcBorders>
          </w:tcPr>
          <w:p w14:paraId="331517D1" w14:textId="77777777" w:rsidR="00497888" w:rsidRPr="00DC2F0B" w:rsidRDefault="00497888" w:rsidP="00792B9C">
            <w:pPr>
              <w:widowControl w:val="0"/>
              <w:rPr>
                <w:rFonts w:ascii="Arial Narrow" w:hAnsi="Arial Narrow"/>
              </w:rPr>
            </w:pPr>
          </w:p>
        </w:tc>
      </w:tr>
      <w:tr w:rsidR="00DC2F0B" w:rsidRPr="007A24C7" w14:paraId="65D7F4D9" w14:textId="77777777" w:rsidTr="00A07614">
        <w:tc>
          <w:tcPr>
            <w:tcW w:w="314" w:type="pct"/>
            <w:tcBorders>
              <w:left w:val="single" w:sz="18" w:space="0" w:color="auto"/>
            </w:tcBorders>
          </w:tcPr>
          <w:p w14:paraId="5E3BE938" w14:textId="77777777" w:rsidR="00497888" w:rsidRPr="00DC2F0B" w:rsidRDefault="00497888" w:rsidP="00792B9C">
            <w:pPr>
              <w:widowControl w:val="0"/>
              <w:rPr>
                <w:rFonts w:ascii="Arial Narrow" w:hAnsi="Arial Narrow"/>
              </w:rPr>
            </w:pPr>
          </w:p>
        </w:tc>
        <w:tc>
          <w:tcPr>
            <w:tcW w:w="1170" w:type="pct"/>
            <w:gridSpan w:val="3"/>
          </w:tcPr>
          <w:p w14:paraId="3B6EF983" w14:textId="77777777" w:rsidR="00497888" w:rsidRPr="00DC2F0B" w:rsidRDefault="00497888" w:rsidP="00792B9C">
            <w:pPr>
              <w:widowControl w:val="0"/>
              <w:rPr>
                <w:rFonts w:ascii="Arial Narrow" w:hAnsi="Arial Narrow"/>
              </w:rPr>
            </w:pPr>
          </w:p>
        </w:tc>
        <w:tc>
          <w:tcPr>
            <w:tcW w:w="277" w:type="pct"/>
            <w:gridSpan w:val="2"/>
          </w:tcPr>
          <w:p w14:paraId="2B66ED35" w14:textId="77777777" w:rsidR="00497888" w:rsidRPr="00DC2F0B" w:rsidRDefault="00497888" w:rsidP="00792B9C">
            <w:pPr>
              <w:widowControl w:val="0"/>
              <w:rPr>
                <w:rFonts w:ascii="Arial Narrow" w:hAnsi="Arial Narrow"/>
              </w:rPr>
            </w:pPr>
          </w:p>
        </w:tc>
        <w:tc>
          <w:tcPr>
            <w:tcW w:w="339" w:type="pct"/>
            <w:gridSpan w:val="2"/>
          </w:tcPr>
          <w:p w14:paraId="26A6E332" w14:textId="77777777" w:rsidR="00497888" w:rsidRPr="00DC2F0B" w:rsidRDefault="00497888" w:rsidP="00792B9C">
            <w:pPr>
              <w:widowControl w:val="0"/>
              <w:rPr>
                <w:rFonts w:ascii="Arial Narrow" w:hAnsi="Arial Narrow"/>
              </w:rPr>
            </w:pPr>
          </w:p>
        </w:tc>
        <w:tc>
          <w:tcPr>
            <w:tcW w:w="346" w:type="pct"/>
          </w:tcPr>
          <w:p w14:paraId="6B66BFF1" w14:textId="77777777" w:rsidR="00497888" w:rsidRPr="00DC2F0B" w:rsidRDefault="00497888" w:rsidP="00792B9C">
            <w:pPr>
              <w:widowControl w:val="0"/>
              <w:rPr>
                <w:rFonts w:ascii="Arial Narrow" w:hAnsi="Arial Narrow"/>
              </w:rPr>
            </w:pPr>
          </w:p>
        </w:tc>
        <w:tc>
          <w:tcPr>
            <w:tcW w:w="123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5FDE6507" w14:textId="77777777" w:rsidR="00497888" w:rsidRPr="00DC2F0B" w:rsidRDefault="00497888" w:rsidP="00792B9C">
            <w:pPr>
              <w:widowControl w:val="0"/>
              <w:rPr>
                <w:rFonts w:ascii="Arial Narrow" w:hAnsi="Arial Narrow"/>
              </w:rPr>
            </w:pPr>
          </w:p>
        </w:tc>
        <w:tc>
          <w:tcPr>
            <w:tcW w:w="308" w:type="pct"/>
            <w:tcBorders>
              <w:left w:val="double" w:sz="4" w:space="0" w:color="auto"/>
            </w:tcBorders>
          </w:tcPr>
          <w:p w14:paraId="71D6ADB5" w14:textId="77777777" w:rsidR="00497888" w:rsidRPr="00DC2F0B" w:rsidRDefault="00497888" w:rsidP="00792B9C">
            <w:pPr>
              <w:widowControl w:val="0"/>
              <w:rPr>
                <w:rFonts w:ascii="Arial Narrow" w:hAnsi="Arial Narrow"/>
              </w:rPr>
            </w:pPr>
          </w:p>
        </w:tc>
        <w:tc>
          <w:tcPr>
            <w:tcW w:w="1170" w:type="pct"/>
          </w:tcPr>
          <w:p w14:paraId="53D2F5BC" w14:textId="77777777" w:rsidR="00497888" w:rsidRPr="00DC2F0B" w:rsidRDefault="00497888" w:rsidP="00792B9C">
            <w:pPr>
              <w:widowControl w:val="0"/>
              <w:rPr>
                <w:rFonts w:ascii="Arial Narrow" w:hAnsi="Arial Narrow"/>
              </w:rPr>
            </w:pPr>
          </w:p>
        </w:tc>
        <w:tc>
          <w:tcPr>
            <w:tcW w:w="269" w:type="pct"/>
          </w:tcPr>
          <w:p w14:paraId="5F2A063C" w14:textId="77777777" w:rsidR="00497888" w:rsidRPr="00DC2F0B" w:rsidRDefault="00497888" w:rsidP="00792B9C">
            <w:pPr>
              <w:widowControl w:val="0"/>
              <w:rPr>
                <w:rFonts w:ascii="Arial Narrow" w:hAnsi="Arial Narrow"/>
              </w:rPr>
            </w:pPr>
          </w:p>
        </w:tc>
        <w:tc>
          <w:tcPr>
            <w:tcW w:w="339" w:type="pct"/>
          </w:tcPr>
          <w:p w14:paraId="6A3E1CF0" w14:textId="77777777" w:rsidR="00497888" w:rsidRPr="00DC2F0B" w:rsidRDefault="00497888" w:rsidP="00792B9C">
            <w:pPr>
              <w:widowControl w:val="0"/>
              <w:rPr>
                <w:rFonts w:ascii="Arial Narrow" w:hAnsi="Arial Narrow"/>
              </w:rPr>
            </w:pPr>
          </w:p>
        </w:tc>
        <w:tc>
          <w:tcPr>
            <w:tcW w:w="345" w:type="pct"/>
            <w:gridSpan w:val="2"/>
            <w:tcBorders>
              <w:right w:val="single" w:sz="18" w:space="0" w:color="auto"/>
            </w:tcBorders>
          </w:tcPr>
          <w:p w14:paraId="6BE907AA" w14:textId="77777777" w:rsidR="00497888" w:rsidRPr="00DC2F0B" w:rsidRDefault="00497888" w:rsidP="00792B9C">
            <w:pPr>
              <w:widowControl w:val="0"/>
              <w:rPr>
                <w:rFonts w:ascii="Arial Narrow" w:hAnsi="Arial Narrow"/>
              </w:rPr>
            </w:pPr>
          </w:p>
        </w:tc>
      </w:tr>
      <w:tr w:rsidR="00DC2F0B" w:rsidRPr="007A24C7" w14:paraId="3AE5A981" w14:textId="77777777" w:rsidTr="00A07614">
        <w:tc>
          <w:tcPr>
            <w:tcW w:w="314" w:type="pct"/>
            <w:tcBorders>
              <w:left w:val="single" w:sz="18" w:space="0" w:color="auto"/>
            </w:tcBorders>
          </w:tcPr>
          <w:p w14:paraId="28D91ED9" w14:textId="77777777" w:rsidR="00497888" w:rsidRPr="00DC2F0B" w:rsidRDefault="00497888" w:rsidP="00792B9C">
            <w:pPr>
              <w:widowControl w:val="0"/>
              <w:rPr>
                <w:rFonts w:ascii="Arial Narrow" w:hAnsi="Arial Narrow"/>
              </w:rPr>
            </w:pPr>
          </w:p>
        </w:tc>
        <w:tc>
          <w:tcPr>
            <w:tcW w:w="1170" w:type="pct"/>
            <w:gridSpan w:val="3"/>
          </w:tcPr>
          <w:p w14:paraId="2C812188" w14:textId="77777777" w:rsidR="00497888" w:rsidRPr="00DC2F0B" w:rsidRDefault="00497888" w:rsidP="00792B9C">
            <w:pPr>
              <w:widowControl w:val="0"/>
              <w:rPr>
                <w:rFonts w:ascii="Arial Narrow" w:hAnsi="Arial Narrow"/>
              </w:rPr>
            </w:pPr>
          </w:p>
        </w:tc>
        <w:tc>
          <w:tcPr>
            <w:tcW w:w="277" w:type="pct"/>
            <w:gridSpan w:val="2"/>
          </w:tcPr>
          <w:p w14:paraId="70F028CF" w14:textId="77777777" w:rsidR="00497888" w:rsidRPr="00DC2F0B" w:rsidRDefault="00497888" w:rsidP="00792B9C">
            <w:pPr>
              <w:widowControl w:val="0"/>
              <w:rPr>
                <w:rFonts w:ascii="Arial Narrow" w:hAnsi="Arial Narrow"/>
              </w:rPr>
            </w:pPr>
          </w:p>
        </w:tc>
        <w:tc>
          <w:tcPr>
            <w:tcW w:w="339" w:type="pct"/>
            <w:gridSpan w:val="2"/>
          </w:tcPr>
          <w:p w14:paraId="485A7533" w14:textId="77777777" w:rsidR="00497888" w:rsidRPr="00DC2F0B" w:rsidRDefault="00497888" w:rsidP="00792B9C">
            <w:pPr>
              <w:widowControl w:val="0"/>
              <w:rPr>
                <w:rFonts w:ascii="Arial Narrow" w:hAnsi="Arial Narrow"/>
              </w:rPr>
            </w:pPr>
          </w:p>
        </w:tc>
        <w:tc>
          <w:tcPr>
            <w:tcW w:w="346" w:type="pct"/>
          </w:tcPr>
          <w:p w14:paraId="514F03DD" w14:textId="77777777" w:rsidR="00497888" w:rsidRPr="00DC2F0B" w:rsidRDefault="00497888" w:rsidP="00792B9C">
            <w:pPr>
              <w:widowControl w:val="0"/>
              <w:rPr>
                <w:rFonts w:ascii="Arial Narrow" w:hAnsi="Arial Narrow"/>
              </w:rPr>
            </w:pPr>
          </w:p>
        </w:tc>
        <w:tc>
          <w:tcPr>
            <w:tcW w:w="123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5F54030F" w14:textId="77777777" w:rsidR="00497888" w:rsidRPr="00DC2F0B" w:rsidRDefault="00497888" w:rsidP="00792B9C">
            <w:pPr>
              <w:widowControl w:val="0"/>
              <w:rPr>
                <w:rFonts w:ascii="Arial Narrow" w:hAnsi="Arial Narrow"/>
              </w:rPr>
            </w:pPr>
          </w:p>
        </w:tc>
        <w:tc>
          <w:tcPr>
            <w:tcW w:w="308" w:type="pct"/>
            <w:tcBorders>
              <w:left w:val="double" w:sz="4" w:space="0" w:color="auto"/>
            </w:tcBorders>
          </w:tcPr>
          <w:p w14:paraId="3506451F" w14:textId="77777777" w:rsidR="00497888" w:rsidRPr="00DC2F0B" w:rsidRDefault="00497888" w:rsidP="00792B9C">
            <w:pPr>
              <w:widowControl w:val="0"/>
              <w:rPr>
                <w:rFonts w:ascii="Arial Narrow" w:hAnsi="Arial Narrow"/>
              </w:rPr>
            </w:pPr>
          </w:p>
        </w:tc>
        <w:tc>
          <w:tcPr>
            <w:tcW w:w="1170" w:type="pct"/>
          </w:tcPr>
          <w:p w14:paraId="4C96749A" w14:textId="77777777" w:rsidR="00497888" w:rsidRPr="00DC2F0B" w:rsidRDefault="00497888" w:rsidP="00792B9C">
            <w:pPr>
              <w:widowControl w:val="0"/>
              <w:rPr>
                <w:rFonts w:ascii="Arial Narrow" w:hAnsi="Arial Narrow"/>
              </w:rPr>
            </w:pPr>
          </w:p>
        </w:tc>
        <w:tc>
          <w:tcPr>
            <w:tcW w:w="269" w:type="pct"/>
          </w:tcPr>
          <w:p w14:paraId="43041694" w14:textId="77777777" w:rsidR="00497888" w:rsidRPr="00DC2F0B" w:rsidRDefault="00497888" w:rsidP="00792B9C">
            <w:pPr>
              <w:widowControl w:val="0"/>
              <w:rPr>
                <w:rFonts w:ascii="Arial Narrow" w:hAnsi="Arial Narrow"/>
              </w:rPr>
            </w:pPr>
          </w:p>
        </w:tc>
        <w:tc>
          <w:tcPr>
            <w:tcW w:w="339" w:type="pct"/>
          </w:tcPr>
          <w:p w14:paraId="0EE3156B" w14:textId="77777777" w:rsidR="00497888" w:rsidRPr="00DC2F0B" w:rsidRDefault="00497888" w:rsidP="00792B9C">
            <w:pPr>
              <w:widowControl w:val="0"/>
              <w:rPr>
                <w:rFonts w:ascii="Arial Narrow" w:hAnsi="Arial Narrow"/>
              </w:rPr>
            </w:pPr>
          </w:p>
        </w:tc>
        <w:tc>
          <w:tcPr>
            <w:tcW w:w="345" w:type="pct"/>
            <w:gridSpan w:val="2"/>
            <w:tcBorders>
              <w:right w:val="single" w:sz="18" w:space="0" w:color="auto"/>
            </w:tcBorders>
          </w:tcPr>
          <w:p w14:paraId="38B961B2" w14:textId="77777777" w:rsidR="00497888" w:rsidRPr="00DC2F0B" w:rsidRDefault="00497888" w:rsidP="00792B9C">
            <w:pPr>
              <w:widowControl w:val="0"/>
              <w:rPr>
                <w:rFonts w:ascii="Arial Narrow" w:hAnsi="Arial Narrow"/>
              </w:rPr>
            </w:pPr>
          </w:p>
        </w:tc>
      </w:tr>
      <w:tr w:rsidR="00DC2F0B" w:rsidRPr="007A24C7" w14:paraId="42E9A52E" w14:textId="77777777" w:rsidTr="00A07614">
        <w:tc>
          <w:tcPr>
            <w:tcW w:w="314" w:type="pct"/>
            <w:tcBorders>
              <w:left w:val="single" w:sz="18" w:space="0" w:color="auto"/>
            </w:tcBorders>
          </w:tcPr>
          <w:p w14:paraId="17A48A6A" w14:textId="77777777" w:rsidR="00497888" w:rsidRPr="00DC2F0B" w:rsidRDefault="00497888" w:rsidP="00792B9C">
            <w:pPr>
              <w:widowControl w:val="0"/>
              <w:rPr>
                <w:rFonts w:ascii="Arial Narrow" w:hAnsi="Arial Narrow"/>
              </w:rPr>
            </w:pPr>
          </w:p>
        </w:tc>
        <w:tc>
          <w:tcPr>
            <w:tcW w:w="1170" w:type="pct"/>
            <w:gridSpan w:val="3"/>
          </w:tcPr>
          <w:p w14:paraId="1E5EC21A" w14:textId="77777777" w:rsidR="00497888" w:rsidRPr="00DC2F0B" w:rsidRDefault="00497888" w:rsidP="00792B9C">
            <w:pPr>
              <w:widowControl w:val="0"/>
              <w:rPr>
                <w:rFonts w:ascii="Arial Narrow" w:hAnsi="Arial Narrow"/>
              </w:rPr>
            </w:pPr>
          </w:p>
        </w:tc>
        <w:tc>
          <w:tcPr>
            <w:tcW w:w="277" w:type="pct"/>
            <w:gridSpan w:val="2"/>
          </w:tcPr>
          <w:p w14:paraId="34491EC3" w14:textId="77777777" w:rsidR="00497888" w:rsidRPr="00DC2F0B" w:rsidRDefault="00497888" w:rsidP="00792B9C">
            <w:pPr>
              <w:widowControl w:val="0"/>
              <w:rPr>
                <w:rFonts w:ascii="Arial Narrow" w:hAnsi="Arial Narrow"/>
              </w:rPr>
            </w:pPr>
          </w:p>
        </w:tc>
        <w:tc>
          <w:tcPr>
            <w:tcW w:w="339" w:type="pct"/>
            <w:gridSpan w:val="2"/>
          </w:tcPr>
          <w:p w14:paraId="742DE4F8" w14:textId="77777777" w:rsidR="00497888" w:rsidRPr="00DC2F0B" w:rsidRDefault="00497888" w:rsidP="00792B9C">
            <w:pPr>
              <w:widowControl w:val="0"/>
              <w:rPr>
                <w:rFonts w:ascii="Arial Narrow" w:hAnsi="Arial Narrow"/>
              </w:rPr>
            </w:pPr>
          </w:p>
        </w:tc>
        <w:tc>
          <w:tcPr>
            <w:tcW w:w="346" w:type="pct"/>
          </w:tcPr>
          <w:p w14:paraId="1FB5FEE6" w14:textId="77777777" w:rsidR="00497888" w:rsidRPr="00DC2F0B" w:rsidRDefault="00497888" w:rsidP="00792B9C">
            <w:pPr>
              <w:widowControl w:val="0"/>
              <w:rPr>
                <w:rFonts w:ascii="Arial Narrow" w:hAnsi="Arial Narrow"/>
              </w:rPr>
            </w:pPr>
          </w:p>
        </w:tc>
        <w:tc>
          <w:tcPr>
            <w:tcW w:w="123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24007A53" w14:textId="77777777" w:rsidR="00497888" w:rsidRPr="00DC2F0B" w:rsidRDefault="00497888" w:rsidP="00792B9C">
            <w:pPr>
              <w:widowControl w:val="0"/>
              <w:rPr>
                <w:rFonts w:ascii="Arial Narrow" w:hAnsi="Arial Narrow"/>
              </w:rPr>
            </w:pPr>
          </w:p>
        </w:tc>
        <w:tc>
          <w:tcPr>
            <w:tcW w:w="308" w:type="pct"/>
            <w:tcBorders>
              <w:left w:val="double" w:sz="4" w:space="0" w:color="auto"/>
            </w:tcBorders>
          </w:tcPr>
          <w:p w14:paraId="4161818B" w14:textId="77777777" w:rsidR="00497888" w:rsidRPr="00DC2F0B" w:rsidRDefault="00497888" w:rsidP="00792B9C">
            <w:pPr>
              <w:widowControl w:val="0"/>
              <w:rPr>
                <w:rFonts w:ascii="Arial Narrow" w:hAnsi="Arial Narrow"/>
              </w:rPr>
            </w:pPr>
          </w:p>
        </w:tc>
        <w:tc>
          <w:tcPr>
            <w:tcW w:w="1170" w:type="pct"/>
          </w:tcPr>
          <w:p w14:paraId="54B37E99" w14:textId="77777777" w:rsidR="00497888" w:rsidRPr="00DC2F0B" w:rsidRDefault="00497888" w:rsidP="00792B9C">
            <w:pPr>
              <w:widowControl w:val="0"/>
              <w:rPr>
                <w:rFonts w:ascii="Arial Narrow" w:hAnsi="Arial Narrow"/>
              </w:rPr>
            </w:pPr>
          </w:p>
        </w:tc>
        <w:tc>
          <w:tcPr>
            <w:tcW w:w="269" w:type="pct"/>
          </w:tcPr>
          <w:p w14:paraId="050C89E7" w14:textId="77777777" w:rsidR="00497888" w:rsidRPr="00DC2F0B" w:rsidRDefault="00497888" w:rsidP="00792B9C">
            <w:pPr>
              <w:widowControl w:val="0"/>
              <w:rPr>
                <w:rFonts w:ascii="Arial Narrow" w:hAnsi="Arial Narrow"/>
              </w:rPr>
            </w:pPr>
          </w:p>
        </w:tc>
        <w:tc>
          <w:tcPr>
            <w:tcW w:w="339" w:type="pct"/>
          </w:tcPr>
          <w:p w14:paraId="4D131FFC" w14:textId="77777777" w:rsidR="00497888" w:rsidRPr="00DC2F0B" w:rsidRDefault="00497888" w:rsidP="00792B9C">
            <w:pPr>
              <w:widowControl w:val="0"/>
              <w:rPr>
                <w:rFonts w:ascii="Arial Narrow" w:hAnsi="Arial Narrow"/>
              </w:rPr>
            </w:pPr>
          </w:p>
        </w:tc>
        <w:tc>
          <w:tcPr>
            <w:tcW w:w="345" w:type="pct"/>
            <w:gridSpan w:val="2"/>
            <w:tcBorders>
              <w:right w:val="single" w:sz="18" w:space="0" w:color="auto"/>
            </w:tcBorders>
          </w:tcPr>
          <w:p w14:paraId="71BEE1CF" w14:textId="77777777" w:rsidR="00497888" w:rsidRPr="00DC2F0B" w:rsidRDefault="00497888" w:rsidP="00792B9C">
            <w:pPr>
              <w:widowControl w:val="0"/>
              <w:rPr>
                <w:rFonts w:ascii="Arial Narrow" w:hAnsi="Arial Narrow"/>
              </w:rPr>
            </w:pPr>
          </w:p>
        </w:tc>
      </w:tr>
      <w:tr w:rsidR="00DC2F0B" w:rsidRPr="007A24C7" w14:paraId="699758DD" w14:textId="77777777" w:rsidTr="00A07614">
        <w:tc>
          <w:tcPr>
            <w:tcW w:w="314" w:type="pct"/>
            <w:tcBorders>
              <w:left w:val="single" w:sz="18" w:space="0" w:color="auto"/>
            </w:tcBorders>
          </w:tcPr>
          <w:p w14:paraId="1872AD9B" w14:textId="77777777" w:rsidR="00497888" w:rsidRPr="00DC2F0B" w:rsidRDefault="00497888" w:rsidP="00792B9C">
            <w:pPr>
              <w:widowControl w:val="0"/>
              <w:rPr>
                <w:rFonts w:ascii="Arial Narrow" w:hAnsi="Arial Narrow"/>
              </w:rPr>
            </w:pPr>
          </w:p>
        </w:tc>
        <w:tc>
          <w:tcPr>
            <w:tcW w:w="1170" w:type="pct"/>
            <w:gridSpan w:val="3"/>
          </w:tcPr>
          <w:p w14:paraId="027AC943" w14:textId="77777777" w:rsidR="00497888" w:rsidRPr="00DC2F0B" w:rsidRDefault="00497888" w:rsidP="00792B9C">
            <w:pPr>
              <w:widowControl w:val="0"/>
              <w:rPr>
                <w:rFonts w:ascii="Arial Narrow" w:hAnsi="Arial Narrow"/>
              </w:rPr>
            </w:pPr>
          </w:p>
        </w:tc>
        <w:tc>
          <w:tcPr>
            <w:tcW w:w="277" w:type="pct"/>
            <w:gridSpan w:val="2"/>
          </w:tcPr>
          <w:p w14:paraId="3B87BA6D" w14:textId="77777777" w:rsidR="00497888" w:rsidRPr="00DC2F0B" w:rsidRDefault="00497888" w:rsidP="00792B9C">
            <w:pPr>
              <w:widowControl w:val="0"/>
              <w:rPr>
                <w:rFonts w:ascii="Arial Narrow" w:hAnsi="Arial Narrow"/>
              </w:rPr>
            </w:pPr>
          </w:p>
        </w:tc>
        <w:tc>
          <w:tcPr>
            <w:tcW w:w="339" w:type="pct"/>
            <w:gridSpan w:val="2"/>
          </w:tcPr>
          <w:p w14:paraId="6107AC15" w14:textId="77777777" w:rsidR="00497888" w:rsidRPr="00DC2F0B" w:rsidRDefault="00497888" w:rsidP="00792B9C">
            <w:pPr>
              <w:widowControl w:val="0"/>
              <w:rPr>
                <w:rFonts w:ascii="Arial Narrow" w:hAnsi="Arial Narrow"/>
              </w:rPr>
            </w:pPr>
          </w:p>
        </w:tc>
        <w:tc>
          <w:tcPr>
            <w:tcW w:w="346" w:type="pct"/>
          </w:tcPr>
          <w:p w14:paraId="7E619337" w14:textId="77777777" w:rsidR="00497888" w:rsidRPr="00DC2F0B" w:rsidRDefault="00497888" w:rsidP="00792B9C">
            <w:pPr>
              <w:widowControl w:val="0"/>
              <w:rPr>
                <w:rFonts w:ascii="Arial Narrow" w:hAnsi="Arial Narrow"/>
              </w:rPr>
            </w:pPr>
          </w:p>
        </w:tc>
        <w:tc>
          <w:tcPr>
            <w:tcW w:w="123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0059B346" w14:textId="77777777" w:rsidR="00497888" w:rsidRPr="00DC2F0B" w:rsidRDefault="00497888" w:rsidP="00792B9C">
            <w:pPr>
              <w:widowControl w:val="0"/>
              <w:rPr>
                <w:rFonts w:ascii="Arial Narrow" w:hAnsi="Arial Narrow"/>
              </w:rPr>
            </w:pPr>
          </w:p>
        </w:tc>
        <w:tc>
          <w:tcPr>
            <w:tcW w:w="308" w:type="pct"/>
            <w:tcBorders>
              <w:left w:val="double" w:sz="4" w:space="0" w:color="auto"/>
            </w:tcBorders>
          </w:tcPr>
          <w:p w14:paraId="0C3F3583" w14:textId="77777777" w:rsidR="00497888" w:rsidRPr="00DC2F0B" w:rsidRDefault="00497888" w:rsidP="00792B9C">
            <w:pPr>
              <w:widowControl w:val="0"/>
              <w:rPr>
                <w:rFonts w:ascii="Arial Narrow" w:hAnsi="Arial Narrow"/>
              </w:rPr>
            </w:pPr>
          </w:p>
        </w:tc>
        <w:tc>
          <w:tcPr>
            <w:tcW w:w="1170" w:type="pct"/>
          </w:tcPr>
          <w:p w14:paraId="6FF49517" w14:textId="77777777" w:rsidR="00497888" w:rsidRPr="00DC2F0B" w:rsidRDefault="00497888" w:rsidP="00792B9C">
            <w:pPr>
              <w:widowControl w:val="0"/>
              <w:rPr>
                <w:rFonts w:ascii="Arial Narrow" w:hAnsi="Arial Narrow"/>
              </w:rPr>
            </w:pPr>
          </w:p>
        </w:tc>
        <w:tc>
          <w:tcPr>
            <w:tcW w:w="269" w:type="pct"/>
          </w:tcPr>
          <w:p w14:paraId="15088BE9" w14:textId="77777777" w:rsidR="00497888" w:rsidRPr="00DC2F0B" w:rsidRDefault="00497888" w:rsidP="00792B9C">
            <w:pPr>
              <w:widowControl w:val="0"/>
              <w:rPr>
                <w:rFonts w:ascii="Arial Narrow" w:hAnsi="Arial Narrow"/>
              </w:rPr>
            </w:pPr>
          </w:p>
        </w:tc>
        <w:tc>
          <w:tcPr>
            <w:tcW w:w="339" w:type="pct"/>
          </w:tcPr>
          <w:p w14:paraId="03EC17E1" w14:textId="77777777" w:rsidR="00497888" w:rsidRPr="00DC2F0B" w:rsidRDefault="00497888" w:rsidP="00792B9C">
            <w:pPr>
              <w:widowControl w:val="0"/>
              <w:rPr>
                <w:rFonts w:ascii="Arial Narrow" w:hAnsi="Arial Narrow"/>
              </w:rPr>
            </w:pPr>
          </w:p>
        </w:tc>
        <w:tc>
          <w:tcPr>
            <w:tcW w:w="345" w:type="pct"/>
            <w:gridSpan w:val="2"/>
            <w:tcBorders>
              <w:right w:val="single" w:sz="18" w:space="0" w:color="auto"/>
            </w:tcBorders>
          </w:tcPr>
          <w:p w14:paraId="135CC8FD" w14:textId="77777777" w:rsidR="00497888" w:rsidRPr="00DC2F0B" w:rsidRDefault="00497888" w:rsidP="00792B9C">
            <w:pPr>
              <w:widowControl w:val="0"/>
              <w:rPr>
                <w:rFonts w:ascii="Arial Narrow" w:hAnsi="Arial Narrow"/>
              </w:rPr>
            </w:pPr>
          </w:p>
        </w:tc>
      </w:tr>
      <w:tr w:rsidR="00DC2F0B" w:rsidRPr="007A24C7" w14:paraId="67D6E435" w14:textId="77777777" w:rsidTr="00A07614">
        <w:tc>
          <w:tcPr>
            <w:tcW w:w="314" w:type="pct"/>
            <w:tcBorders>
              <w:left w:val="single" w:sz="18" w:space="0" w:color="auto"/>
            </w:tcBorders>
          </w:tcPr>
          <w:p w14:paraId="6E391702" w14:textId="77777777" w:rsidR="00DC2F0B" w:rsidRPr="00DC2F0B" w:rsidRDefault="00DC2F0B" w:rsidP="00792B9C">
            <w:pPr>
              <w:widowControl w:val="0"/>
              <w:rPr>
                <w:rFonts w:ascii="Arial Narrow" w:hAnsi="Arial Narrow"/>
              </w:rPr>
            </w:pPr>
          </w:p>
        </w:tc>
        <w:tc>
          <w:tcPr>
            <w:tcW w:w="1170" w:type="pct"/>
            <w:gridSpan w:val="3"/>
          </w:tcPr>
          <w:p w14:paraId="1F34AA2E" w14:textId="77777777" w:rsidR="00DC2F0B" w:rsidRPr="00DC2F0B" w:rsidRDefault="00DC2F0B" w:rsidP="00792B9C">
            <w:pPr>
              <w:widowControl w:val="0"/>
              <w:rPr>
                <w:rFonts w:ascii="Arial Narrow" w:hAnsi="Arial Narrow"/>
              </w:rPr>
            </w:pPr>
          </w:p>
        </w:tc>
        <w:tc>
          <w:tcPr>
            <w:tcW w:w="277" w:type="pct"/>
            <w:gridSpan w:val="2"/>
          </w:tcPr>
          <w:p w14:paraId="42716354" w14:textId="77777777" w:rsidR="00DC2F0B" w:rsidRPr="00DC2F0B" w:rsidRDefault="00DC2F0B" w:rsidP="00792B9C">
            <w:pPr>
              <w:widowControl w:val="0"/>
              <w:rPr>
                <w:rFonts w:ascii="Arial Narrow" w:hAnsi="Arial Narrow"/>
              </w:rPr>
            </w:pPr>
          </w:p>
        </w:tc>
        <w:tc>
          <w:tcPr>
            <w:tcW w:w="339" w:type="pct"/>
            <w:gridSpan w:val="2"/>
          </w:tcPr>
          <w:p w14:paraId="12FC6556" w14:textId="77777777" w:rsidR="00DC2F0B" w:rsidRPr="00DC2F0B" w:rsidRDefault="00DC2F0B" w:rsidP="00792B9C">
            <w:pPr>
              <w:widowControl w:val="0"/>
              <w:rPr>
                <w:rFonts w:ascii="Arial Narrow" w:hAnsi="Arial Narrow"/>
              </w:rPr>
            </w:pPr>
          </w:p>
        </w:tc>
        <w:tc>
          <w:tcPr>
            <w:tcW w:w="346" w:type="pct"/>
          </w:tcPr>
          <w:p w14:paraId="77C84338" w14:textId="77777777" w:rsidR="00DC2F0B" w:rsidRPr="00DC2F0B" w:rsidRDefault="00DC2F0B" w:rsidP="00792B9C">
            <w:pPr>
              <w:widowControl w:val="0"/>
              <w:rPr>
                <w:rFonts w:ascii="Arial Narrow" w:hAnsi="Arial Narrow"/>
              </w:rPr>
            </w:pPr>
          </w:p>
        </w:tc>
        <w:tc>
          <w:tcPr>
            <w:tcW w:w="123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58C7B746" w14:textId="77777777" w:rsidR="00DC2F0B" w:rsidRPr="00DC2F0B" w:rsidRDefault="00DC2F0B" w:rsidP="00792B9C">
            <w:pPr>
              <w:widowControl w:val="0"/>
              <w:rPr>
                <w:rFonts w:ascii="Arial Narrow" w:hAnsi="Arial Narrow"/>
              </w:rPr>
            </w:pPr>
          </w:p>
        </w:tc>
        <w:tc>
          <w:tcPr>
            <w:tcW w:w="308" w:type="pct"/>
            <w:tcBorders>
              <w:left w:val="double" w:sz="4" w:space="0" w:color="auto"/>
            </w:tcBorders>
          </w:tcPr>
          <w:p w14:paraId="00CEE30F" w14:textId="77777777" w:rsidR="00DC2F0B" w:rsidRPr="00DC2F0B" w:rsidRDefault="00DC2F0B" w:rsidP="00792B9C">
            <w:pPr>
              <w:widowControl w:val="0"/>
              <w:rPr>
                <w:rFonts w:ascii="Arial Narrow" w:hAnsi="Arial Narrow"/>
              </w:rPr>
            </w:pPr>
          </w:p>
        </w:tc>
        <w:tc>
          <w:tcPr>
            <w:tcW w:w="1170" w:type="pct"/>
          </w:tcPr>
          <w:p w14:paraId="1BE955C6" w14:textId="77777777" w:rsidR="00DC2F0B" w:rsidRPr="00DC2F0B" w:rsidRDefault="00DC2F0B" w:rsidP="00792B9C">
            <w:pPr>
              <w:widowControl w:val="0"/>
              <w:rPr>
                <w:rFonts w:ascii="Arial Narrow" w:hAnsi="Arial Narrow"/>
              </w:rPr>
            </w:pPr>
          </w:p>
        </w:tc>
        <w:tc>
          <w:tcPr>
            <w:tcW w:w="269" w:type="pct"/>
          </w:tcPr>
          <w:p w14:paraId="618C3D8F" w14:textId="77777777" w:rsidR="00DC2F0B" w:rsidRPr="00DC2F0B" w:rsidRDefault="00DC2F0B" w:rsidP="00792B9C">
            <w:pPr>
              <w:widowControl w:val="0"/>
              <w:rPr>
                <w:rFonts w:ascii="Arial Narrow" w:hAnsi="Arial Narrow"/>
              </w:rPr>
            </w:pPr>
          </w:p>
        </w:tc>
        <w:tc>
          <w:tcPr>
            <w:tcW w:w="339" w:type="pct"/>
          </w:tcPr>
          <w:p w14:paraId="5C2277DE" w14:textId="77777777" w:rsidR="00DC2F0B" w:rsidRPr="00DC2F0B" w:rsidRDefault="00DC2F0B" w:rsidP="00792B9C">
            <w:pPr>
              <w:widowControl w:val="0"/>
              <w:rPr>
                <w:rFonts w:ascii="Arial Narrow" w:hAnsi="Arial Narrow"/>
              </w:rPr>
            </w:pPr>
          </w:p>
        </w:tc>
        <w:tc>
          <w:tcPr>
            <w:tcW w:w="345" w:type="pct"/>
            <w:gridSpan w:val="2"/>
            <w:tcBorders>
              <w:right w:val="single" w:sz="18" w:space="0" w:color="auto"/>
            </w:tcBorders>
          </w:tcPr>
          <w:p w14:paraId="315D6ACC" w14:textId="77777777" w:rsidR="00DC2F0B" w:rsidRPr="00DC2F0B" w:rsidRDefault="00DC2F0B" w:rsidP="00792B9C">
            <w:pPr>
              <w:widowControl w:val="0"/>
              <w:rPr>
                <w:rFonts w:ascii="Arial Narrow" w:hAnsi="Arial Narrow"/>
              </w:rPr>
            </w:pPr>
          </w:p>
        </w:tc>
      </w:tr>
      <w:tr w:rsidR="00DC2F0B" w:rsidRPr="007A24C7" w14:paraId="47A0DF9D" w14:textId="77777777" w:rsidTr="00A07614">
        <w:tc>
          <w:tcPr>
            <w:tcW w:w="314" w:type="pct"/>
            <w:tcBorders>
              <w:left w:val="single" w:sz="18" w:space="0" w:color="auto"/>
            </w:tcBorders>
          </w:tcPr>
          <w:p w14:paraId="39FDA5C3" w14:textId="77777777" w:rsidR="00DC2F0B" w:rsidRPr="00DC2F0B" w:rsidRDefault="00DC2F0B" w:rsidP="00792B9C">
            <w:pPr>
              <w:widowControl w:val="0"/>
              <w:rPr>
                <w:rFonts w:ascii="Arial Narrow" w:hAnsi="Arial Narrow"/>
              </w:rPr>
            </w:pPr>
          </w:p>
        </w:tc>
        <w:tc>
          <w:tcPr>
            <w:tcW w:w="1170" w:type="pct"/>
            <w:gridSpan w:val="3"/>
          </w:tcPr>
          <w:p w14:paraId="52CD01E1" w14:textId="77777777" w:rsidR="00DC2F0B" w:rsidRPr="00DC2F0B" w:rsidRDefault="00DC2F0B" w:rsidP="00792B9C">
            <w:pPr>
              <w:widowControl w:val="0"/>
              <w:rPr>
                <w:rFonts w:ascii="Arial Narrow" w:hAnsi="Arial Narrow"/>
              </w:rPr>
            </w:pPr>
          </w:p>
        </w:tc>
        <w:tc>
          <w:tcPr>
            <w:tcW w:w="277" w:type="pct"/>
            <w:gridSpan w:val="2"/>
          </w:tcPr>
          <w:p w14:paraId="1DCDFEFD" w14:textId="77777777" w:rsidR="00DC2F0B" w:rsidRPr="00DC2F0B" w:rsidRDefault="00DC2F0B" w:rsidP="00792B9C">
            <w:pPr>
              <w:widowControl w:val="0"/>
              <w:rPr>
                <w:rFonts w:ascii="Arial Narrow" w:hAnsi="Arial Narrow"/>
              </w:rPr>
            </w:pPr>
          </w:p>
        </w:tc>
        <w:tc>
          <w:tcPr>
            <w:tcW w:w="339" w:type="pct"/>
            <w:gridSpan w:val="2"/>
          </w:tcPr>
          <w:p w14:paraId="02BBF91F" w14:textId="77777777" w:rsidR="00DC2F0B" w:rsidRPr="00DC2F0B" w:rsidRDefault="00DC2F0B" w:rsidP="00792B9C">
            <w:pPr>
              <w:widowControl w:val="0"/>
              <w:rPr>
                <w:rFonts w:ascii="Arial Narrow" w:hAnsi="Arial Narrow"/>
              </w:rPr>
            </w:pPr>
          </w:p>
        </w:tc>
        <w:tc>
          <w:tcPr>
            <w:tcW w:w="346" w:type="pct"/>
          </w:tcPr>
          <w:p w14:paraId="0050B923" w14:textId="77777777" w:rsidR="00DC2F0B" w:rsidRPr="00DC2F0B" w:rsidRDefault="00DC2F0B" w:rsidP="00792B9C">
            <w:pPr>
              <w:widowControl w:val="0"/>
              <w:rPr>
                <w:rFonts w:ascii="Arial Narrow" w:hAnsi="Arial Narrow"/>
              </w:rPr>
            </w:pPr>
          </w:p>
        </w:tc>
        <w:tc>
          <w:tcPr>
            <w:tcW w:w="123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33DB20E6" w14:textId="77777777" w:rsidR="00DC2F0B" w:rsidRPr="00DC2F0B" w:rsidRDefault="00DC2F0B" w:rsidP="00792B9C">
            <w:pPr>
              <w:widowControl w:val="0"/>
              <w:rPr>
                <w:rFonts w:ascii="Arial Narrow" w:hAnsi="Arial Narrow"/>
              </w:rPr>
            </w:pPr>
          </w:p>
        </w:tc>
        <w:tc>
          <w:tcPr>
            <w:tcW w:w="308" w:type="pct"/>
            <w:tcBorders>
              <w:left w:val="double" w:sz="4" w:space="0" w:color="auto"/>
            </w:tcBorders>
          </w:tcPr>
          <w:p w14:paraId="7889F655" w14:textId="77777777" w:rsidR="00DC2F0B" w:rsidRPr="00DC2F0B" w:rsidRDefault="00DC2F0B" w:rsidP="00792B9C">
            <w:pPr>
              <w:widowControl w:val="0"/>
              <w:rPr>
                <w:rFonts w:ascii="Arial Narrow" w:hAnsi="Arial Narrow"/>
              </w:rPr>
            </w:pPr>
          </w:p>
        </w:tc>
        <w:tc>
          <w:tcPr>
            <w:tcW w:w="1170" w:type="pct"/>
          </w:tcPr>
          <w:p w14:paraId="5FBC0234" w14:textId="77777777" w:rsidR="00DC2F0B" w:rsidRPr="00DC2F0B" w:rsidRDefault="00DC2F0B" w:rsidP="00792B9C">
            <w:pPr>
              <w:widowControl w:val="0"/>
              <w:rPr>
                <w:rFonts w:ascii="Arial Narrow" w:hAnsi="Arial Narrow"/>
              </w:rPr>
            </w:pPr>
          </w:p>
        </w:tc>
        <w:tc>
          <w:tcPr>
            <w:tcW w:w="269" w:type="pct"/>
          </w:tcPr>
          <w:p w14:paraId="4AAD7150" w14:textId="77777777" w:rsidR="00DC2F0B" w:rsidRPr="00DC2F0B" w:rsidRDefault="00DC2F0B" w:rsidP="00792B9C">
            <w:pPr>
              <w:widowControl w:val="0"/>
              <w:rPr>
                <w:rFonts w:ascii="Arial Narrow" w:hAnsi="Arial Narrow"/>
              </w:rPr>
            </w:pPr>
          </w:p>
        </w:tc>
        <w:tc>
          <w:tcPr>
            <w:tcW w:w="339" w:type="pct"/>
          </w:tcPr>
          <w:p w14:paraId="7AE0DD88" w14:textId="77777777" w:rsidR="00DC2F0B" w:rsidRPr="00DC2F0B" w:rsidRDefault="00DC2F0B" w:rsidP="00792B9C">
            <w:pPr>
              <w:widowControl w:val="0"/>
              <w:rPr>
                <w:rFonts w:ascii="Arial Narrow" w:hAnsi="Arial Narrow"/>
              </w:rPr>
            </w:pPr>
          </w:p>
        </w:tc>
        <w:tc>
          <w:tcPr>
            <w:tcW w:w="345" w:type="pct"/>
            <w:gridSpan w:val="2"/>
            <w:tcBorders>
              <w:right w:val="single" w:sz="18" w:space="0" w:color="auto"/>
            </w:tcBorders>
          </w:tcPr>
          <w:p w14:paraId="1F9F9196" w14:textId="77777777" w:rsidR="00DC2F0B" w:rsidRPr="00DC2F0B" w:rsidRDefault="00DC2F0B" w:rsidP="00792B9C">
            <w:pPr>
              <w:widowControl w:val="0"/>
              <w:rPr>
                <w:rFonts w:ascii="Arial Narrow" w:hAnsi="Arial Narrow"/>
              </w:rPr>
            </w:pPr>
          </w:p>
        </w:tc>
      </w:tr>
      <w:tr w:rsidR="00DC2F0B" w:rsidRPr="007A24C7" w14:paraId="46CAA797" w14:textId="77777777" w:rsidTr="00A07614">
        <w:tc>
          <w:tcPr>
            <w:tcW w:w="314" w:type="pct"/>
            <w:tcBorders>
              <w:left w:val="single" w:sz="18" w:space="0" w:color="auto"/>
            </w:tcBorders>
          </w:tcPr>
          <w:p w14:paraId="01AF65C0" w14:textId="77777777" w:rsidR="00DC2F0B" w:rsidRPr="00DC2F0B" w:rsidRDefault="00DC2F0B" w:rsidP="00792B9C">
            <w:pPr>
              <w:widowControl w:val="0"/>
              <w:rPr>
                <w:rFonts w:ascii="Arial Narrow" w:hAnsi="Arial Narrow"/>
              </w:rPr>
            </w:pPr>
          </w:p>
        </w:tc>
        <w:tc>
          <w:tcPr>
            <w:tcW w:w="1170" w:type="pct"/>
            <w:gridSpan w:val="3"/>
          </w:tcPr>
          <w:p w14:paraId="40DF36D0" w14:textId="77777777" w:rsidR="00DC2F0B" w:rsidRPr="00DC2F0B" w:rsidRDefault="00DC2F0B" w:rsidP="00792B9C">
            <w:pPr>
              <w:widowControl w:val="0"/>
              <w:rPr>
                <w:rFonts w:ascii="Arial Narrow" w:hAnsi="Arial Narrow"/>
              </w:rPr>
            </w:pPr>
          </w:p>
        </w:tc>
        <w:tc>
          <w:tcPr>
            <w:tcW w:w="277" w:type="pct"/>
            <w:gridSpan w:val="2"/>
          </w:tcPr>
          <w:p w14:paraId="4E46AF04" w14:textId="77777777" w:rsidR="00DC2F0B" w:rsidRPr="00DC2F0B" w:rsidRDefault="00DC2F0B" w:rsidP="00792B9C">
            <w:pPr>
              <w:widowControl w:val="0"/>
              <w:rPr>
                <w:rFonts w:ascii="Arial Narrow" w:hAnsi="Arial Narrow"/>
              </w:rPr>
            </w:pPr>
          </w:p>
        </w:tc>
        <w:tc>
          <w:tcPr>
            <w:tcW w:w="339" w:type="pct"/>
            <w:gridSpan w:val="2"/>
          </w:tcPr>
          <w:p w14:paraId="08B51B0D" w14:textId="77777777" w:rsidR="00DC2F0B" w:rsidRPr="00DC2F0B" w:rsidRDefault="00DC2F0B" w:rsidP="00792B9C">
            <w:pPr>
              <w:widowControl w:val="0"/>
              <w:rPr>
                <w:rFonts w:ascii="Arial Narrow" w:hAnsi="Arial Narrow"/>
              </w:rPr>
            </w:pPr>
          </w:p>
        </w:tc>
        <w:tc>
          <w:tcPr>
            <w:tcW w:w="346" w:type="pct"/>
          </w:tcPr>
          <w:p w14:paraId="26DB7919" w14:textId="77777777" w:rsidR="00DC2F0B" w:rsidRPr="00DC2F0B" w:rsidRDefault="00DC2F0B" w:rsidP="00792B9C">
            <w:pPr>
              <w:widowControl w:val="0"/>
              <w:rPr>
                <w:rFonts w:ascii="Arial Narrow" w:hAnsi="Arial Narrow"/>
              </w:rPr>
            </w:pPr>
          </w:p>
        </w:tc>
        <w:tc>
          <w:tcPr>
            <w:tcW w:w="123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4CC17079" w14:textId="77777777" w:rsidR="00DC2F0B" w:rsidRPr="00DC2F0B" w:rsidRDefault="00DC2F0B" w:rsidP="00792B9C">
            <w:pPr>
              <w:widowControl w:val="0"/>
              <w:rPr>
                <w:rFonts w:ascii="Arial Narrow" w:hAnsi="Arial Narrow"/>
              </w:rPr>
            </w:pPr>
          </w:p>
        </w:tc>
        <w:tc>
          <w:tcPr>
            <w:tcW w:w="308" w:type="pct"/>
            <w:tcBorders>
              <w:left w:val="double" w:sz="4" w:space="0" w:color="auto"/>
            </w:tcBorders>
          </w:tcPr>
          <w:p w14:paraId="3404BB3B" w14:textId="77777777" w:rsidR="00DC2F0B" w:rsidRPr="00DC2F0B" w:rsidRDefault="00DC2F0B" w:rsidP="00792B9C">
            <w:pPr>
              <w:widowControl w:val="0"/>
              <w:rPr>
                <w:rFonts w:ascii="Arial Narrow" w:hAnsi="Arial Narrow"/>
              </w:rPr>
            </w:pPr>
          </w:p>
        </w:tc>
        <w:tc>
          <w:tcPr>
            <w:tcW w:w="1170" w:type="pct"/>
          </w:tcPr>
          <w:p w14:paraId="348FA824" w14:textId="77777777" w:rsidR="00DC2F0B" w:rsidRPr="00DC2F0B" w:rsidRDefault="00DC2F0B" w:rsidP="00792B9C">
            <w:pPr>
              <w:widowControl w:val="0"/>
              <w:rPr>
                <w:rFonts w:ascii="Arial Narrow" w:hAnsi="Arial Narrow"/>
              </w:rPr>
            </w:pPr>
          </w:p>
        </w:tc>
        <w:tc>
          <w:tcPr>
            <w:tcW w:w="269" w:type="pct"/>
          </w:tcPr>
          <w:p w14:paraId="06324187" w14:textId="77777777" w:rsidR="00DC2F0B" w:rsidRPr="00DC2F0B" w:rsidRDefault="00DC2F0B" w:rsidP="00792B9C">
            <w:pPr>
              <w:widowControl w:val="0"/>
              <w:rPr>
                <w:rFonts w:ascii="Arial Narrow" w:hAnsi="Arial Narrow"/>
              </w:rPr>
            </w:pPr>
          </w:p>
        </w:tc>
        <w:tc>
          <w:tcPr>
            <w:tcW w:w="339" w:type="pct"/>
          </w:tcPr>
          <w:p w14:paraId="5108805B" w14:textId="77777777" w:rsidR="00DC2F0B" w:rsidRPr="00DC2F0B" w:rsidRDefault="00DC2F0B" w:rsidP="00792B9C">
            <w:pPr>
              <w:widowControl w:val="0"/>
              <w:rPr>
                <w:rFonts w:ascii="Arial Narrow" w:hAnsi="Arial Narrow"/>
              </w:rPr>
            </w:pPr>
          </w:p>
        </w:tc>
        <w:tc>
          <w:tcPr>
            <w:tcW w:w="345" w:type="pct"/>
            <w:gridSpan w:val="2"/>
            <w:tcBorders>
              <w:right w:val="single" w:sz="18" w:space="0" w:color="auto"/>
            </w:tcBorders>
          </w:tcPr>
          <w:p w14:paraId="4E30F242" w14:textId="77777777" w:rsidR="00DC2F0B" w:rsidRPr="00DC2F0B" w:rsidRDefault="00DC2F0B" w:rsidP="00792B9C">
            <w:pPr>
              <w:widowControl w:val="0"/>
              <w:rPr>
                <w:rFonts w:ascii="Arial Narrow" w:hAnsi="Arial Narrow"/>
              </w:rPr>
            </w:pPr>
          </w:p>
        </w:tc>
      </w:tr>
      <w:tr w:rsidR="00DC2F0B" w:rsidRPr="007A24C7" w14:paraId="51DEA9C0" w14:textId="77777777" w:rsidTr="00A07614">
        <w:tc>
          <w:tcPr>
            <w:tcW w:w="314" w:type="pct"/>
            <w:tcBorders>
              <w:left w:val="single" w:sz="18" w:space="0" w:color="auto"/>
            </w:tcBorders>
          </w:tcPr>
          <w:p w14:paraId="678C2EFC" w14:textId="77777777" w:rsidR="00DC2F0B" w:rsidRPr="00DC2F0B" w:rsidRDefault="00DC2F0B" w:rsidP="00792B9C">
            <w:pPr>
              <w:widowControl w:val="0"/>
              <w:rPr>
                <w:rFonts w:ascii="Arial Narrow" w:hAnsi="Arial Narrow"/>
              </w:rPr>
            </w:pPr>
          </w:p>
        </w:tc>
        <w:tc>
          <w:tcPr>
            <w:tcW w:w="1170" w:type="pct"/>
            <w:gridSpan w:val="3"/>
          </w:tcPr>
          <w:p w14:paraId="07F35F4E" w14:textId="77777777" w:rsidR="00DC2F0B" w:rsidRPr="00DC2F0B" w:rsidRDefault="00DC2F0B" w:rsidP="00792B9C">
            <w:pPr>
              <w:widowControl w:val="0"/>
              <w:rPr>
                <w:rFonts w:ascii="Arial Narrow" w:hAnsi="Arial Narrow"/>
              </w:rPr>
            </w:pPr>
          </w:p>
        </w:tc>
        <w:tc>
          <w:tcPr>
            <w:tcW w:w="277" w:type="pct"/>
            <w:gridSpan w:val="2"/>
          </w:tcPr>
          <w:p w14:paraId="1E9BDA14" w14:textId="77777777" w:rsidR="00DC2F0B" w:rsidRPr="00DC2F0B" w:rsidRDefault="00DC2F0B" w:rsidP="00792B9C">
            <w:pPr>
              <w:widowControl w:val="0"/>
              <w:rPr>
                <w:rFonts w:ascii="Arial Narrow" w:hAnsi="Arial Narrow"/>
              </w:rPr>
            </w:pPr>
          </w:p>
        </w:tc>
        <w:tc>
          <w:tcPr>
            <w:tcW w:w="339" w:type="pct"/>
            <w:gridSpan w:val="2"/>
          </w:tcPr>
          <w:p w14:paraId="5C09E138" w14:textId="77777777" w:rsidR="00DC2F0B" w:rsidRPr="00DC2F0B" w:rsidRDefault="00DC2F0B" w:rsidP="00792B9C">
            <w:pPr>
              <w:widowControl w:val="0"/>
              <w:rPr>
                <w:rFonts w:ascii="Arial Narrow" w:hAnsi="Arial Narrow"/>
              </w:rPr>
            </w:pPr>
          </w:p>
        </w:tc>
        <w:tc>
          <w:tcPr>
            <w:tcW w:w="346" w:type="pct"/>
          </w:tcPr>
          <w:p w14:paraId="021204C7" w14:textId="77777777" w:rsidR="00DC2F0B" w:rsidRPr="00DC2F0B" w:rsidRDefault="00DC2F0B" w:rsidP="00792B9C">
            <w:pPr>
              <w:widowControl w:val="0"/>
              <w:rPr>
                <w:rFonts w:ascii="Arial Narrow" w:hAnsi="Arial Narrow"/>
              </w:rPr>
            </w:pPr>
          </w:p>
        </w:tc>
        <w:tc>
          <w:tcPr>
            <w:tcW w:w="123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084DFB32" w14:textId="77777777" w:rsidR="00DC2F0B" w:rsidRPr="00DC2F0B" w:rsidRDefault="00DC2F0B" w:rsidP="00792B9C">
            <w:pPr>
              <w:widowControl w:val="0"/>
              <w:rPr>
                <w:rFonts w:ascii="Arial Narrow" w:hAnsi="Arial Narrow"/>
              </w:rPr>
            </w:pPr>
          </w:p>
        </w:tc>
        <w:tc>
          <w:tcPr>
            <w:tcW w:w="308" w:type="pct"/>
            <w:tcBorders>
              <w:left w:val="double" w:sz="4" w:space="0" w:color="auto"/>
            </w:tcBorders>
          </w:tcPr>
          <w:p w14:paraId="32AA69C9" w14:textId="77777777" w:rsidR="00DC2F0B" w:rsidRPr="00DC2F0B" w:rsidRDefault="00DC2F0B" w:rsidP="00792B9C">
            <w:pPr>
              <w:widowControl w:val="0"/>
              <w:rPr>
                <w:rFonts w:ascii="Arial Narrow" w:hAnsi="Arial Narrow"/>
              </w:rPr>
            </w:pPr>
          </w:p>
        </w:tc>
        <w:tc>
          <w:tcPr>
            <w:tcW w:w="1170" w:type="pct"/>
          </w:tcPr>
          <w:p w14:paraId="4EA90C77" w14:textId="77777777" w:rsidR="00DC2F0B" w:rsidRPr="00DC2F0B" w:rsidRDefault="00DC2F0B" w:rsidP="00792B9C">
            <w:pPr>
              <w:widowControl w:val="0"/>
              <w:rPr>
                <w:rFonts w:ascii="Arial Narrow" w:hAnsi="Arial Narrow"/>
              </w:rPr>
            </w:pPr>
          </w:p>
        </w:tc>
        <w:tc>
          <w:tcPr>
            <w:tcW w:w="269" w:type="pct"/>
          </w:tcPr>
          <w:p w14:paraId="4650149F" w14:textId="77777777" w:rsidR="00DC2F0B" w:rsidRPr="00DC2F0B" w:rsidRDefault="00DC2F0B" w:rsidP="00792B9C">
            <w:pPr>
              <w:widowControl w:val="0"/>
              <w:rPr>
                <w:rFonts w:ascii="Arial Narrow" w:hAnsi="Arial Narrow"/>
              </w:rPr>
            </w:pPr>
          </w:p>
        </w:tc>
        <w:tc>
          <w:tcPr>
            <w:tcW w:w="339" w:type="pct"/>
          </w:tcPr>
          <w:p w14:paraId="093402C3" w14:textId="77777777" w:rsidR="00DC2F0B" w:rsidRPr="00DC2F0B" w:rsidRDefault="00DC2F0B" w:rsidP="00792B9C">
            <w:pPr>
              <w:widowControl w:val="0"/>
              <w:rPr>
                <w:rFonts w:ascii="Arial Narrow" w:hAnsi="Arial Narrow"/>
              </w:rPr>
            </w:pPr>
          </w:p>
        </w:tc>
        <w:tc>
          <w:tcPr>
            <w:tcW w:w="345" w:type="pct"/>
            <w:gridSpan w:val="2"/>
            <w:tcBorders>
              <w:right w:val="single" w:sz="18" w:space="0" w:color="auto"/>
            </w:tcBorders>
          </w:tcPr>
          <w:p w14:paraId="2B5AB501" w14:textId="77777777" w:rsidR="00DC2F0B" w:rsidRPr="00DC2F0B" w:rsidRDefault="00DC2F0B" w:rsidP="00792B9C">
            <w:pPr>
              <w:widowControl w:val="0"/>
              <w:rPr>
                <w:rFonts w:ascii="Arial Narrow" w:hAnsi="Arial Narrow"/>
              </w:rPr>
            </w:pPr>
          </w:p>
        </w:tc>
      </w:tr>
      <w:tr w:rsidR="00DC2F0B" w:rsidRPr="007A24C7" w14:paraId="3B161CF6" w14:textId="77777777" w:rsidTr="00A07614">
        <w:tc>
          <w:tcPr>
            <w:tcW w:w="314" w:type="pct"/>
            <w:tcBorders>
              <w:left w:val="single" w:sz="18" w:space="0" w:color="auto"/>
            </w:tcBorders>
          </w:tcPr>
          <w:p w14:paraId="6623020A" w14:textId="77777777" w:rsidR="00497888" w:rsidRPr="00DC2F0B" w:rsidRDefault="00497888" w:rsidP="00792B9C">
            <w:pPr>
              <w:widowControl w:val="0"/>
              <w:rPr>
                <w:rFonts w:ascii="Arial Narrow" w:hAnsi="Arial Narrow"/>
              </w:rPr>
            </w:pPr>
          </w:p>
        </w:tc>
        <w:tc>
          <w:tcPr>
            <w:tcW w:w="1170" w:type="pct"/>
            <w:gridSpan w:val="3"/>
          </w:tcPr>
          <w:p w14:paraId="68122AEC" w14:textId="77777777" w:rsidR="00497888" w:rsidRPr="00DC2F0B" w:rsidRDefault="00497888" w:rsidP="00792B9C">
            <w:pPr>
              <w:widowControl w:val="0"/>
              <w:rPr>
                <w:rFonts w:ascii="Arial Narrow" w:hAnsi="Arial Narrow"/>
              </w:rPr>
            </w:pPr>
          </w:p>
        </w:tc>
        <w:tc>
          <w:tcPr>
            <w:tcW w:w="277" w:type="pct"/>
            <w:gridSpan w:val="2"/>
          </w:tcPr>
          <w:p w14:paraId="1C059227" w14:textId="77777777" w:rsidR="00497888" w:rsidRPr="00DC2F0B" w:rsidRDefault="00497888" w:rsidP="00792B9C">
            <w:pPr>
              <w:widowControl w:val="0"/>
              <w:rPr>
                <w:rFonts w:ascii="Arial Narrow" w:hAnsi="Arial Narrow"/>
              </w:rPr>
            </w:pPr>
          </w:p>
        </w:tc>
        <w:tc>
          <w:tcPr>
            <w:tcW w:w="339" w:type="pct"/>
            <w:gridSpan w:val="2"/>
          </w:tcPr>
          <w:p w14:paraId="1CC4A3A8" w14:textId="77777777" w:rsidR="00497888" w:rsidRPr="00DC2F0B" w:rsidRDefault="00497888" w:rsidP="00792B9C">
            <w:pPr>
              <w:widowControl w:val="0"/>
              <w:rPr>
                <w:rFonts w:ascii="Arial Narrow" w:hAnsi="Arial Narrow"/>
              </w:rPr>
            </w:pPr>
          </w:p>
        </w:tc>
        <w:tc>
          <w:tcPr>
            <w:tcW w:w="346" w:type="pct"/>
          </w:tcPr>
          <w:p w14:paraId="3EC7346E" w14:textId="77777777" w:rsidR="00497888" w:rsidRPr="00DC2F0B" w:rsidRDefault="00497888" w:rsidP="00792B9C">
            <w:pPr>
              <w:widowControl w:val="0"/>
              <w:rPr>
                <w:rFonts w:ascii="Arial Narrow" w:hAnsi="Arial Narrow"/>
              </w:rPr>
            </w:pPr>
          </w:p>
        </w:tc>
        <w:tc>
          <w:tcPr>
            <w:tcW w:w="123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7B3335FA" w14:textId="77777777" w:rsidR="00497888" w:rsidRPr="00DC2F0B" w:rsidRDefault="00497888" w:rsidP="00792B9C">
            <w:pPr>
              <w:widowControl w:val="0"/>
              <w:rPr>
                <w:rFonts w:ascii="Arial Narrow" w:hAnsi="Arial Narrow"/>
              </w:rPr>
            </w:pPr>
          </w:p>
        </w:tc>
        <w:tc>
          <w:tcPr>
            <w:tcW w:w="308" w:type="pct"/>
            <w:tcBorders>
              <w:left w:val="double" w:sz="4" w:space="0" w:color="auto"/>
            </w:tcBorders>
          </w:tcPr>
          <w:p w14:paraId="76AAA5BD" w14:textId="77777777" w:rsidR="00497888" w:rsidRPr="00DC2F0B" w:rsidRDefault="00497888" w:rsidP="00792B9C">
            <w:pPr>
              <w:widowControl w:val="0"/>
              <w:rPr>
                <w:rFonts w:ascii="Arial Narrow" w:hAnsi="Arial Narrow"/>
              </w:rPr>
            </w:pPr>
          </w:p>
        </w:tc>
        <w:tc>
          <w:tcPr>
            <w:tcW w:w="1170" w:type="pct"/>
          </w:tcPr>
          <w:p w14:paraId="0BA52F7C" w14:textId="77777777" w:rsidR="00497888" w:rsidRPr="00DC2F0B" w:rsidRDefault="00497888" w:rsidP="00792B9C">
            <w:pPr>
              <w:widowControl w:val="0"/>
              <w:rPr>
                <w:rFonts w:ascii="Arial Narrow" w:hAnsi="Arial Narrow"/>
              </w:rPr>
            </w:pPr>
          </w:p>
        </w:tc>
        <w:tc>
          <w:tcPr>
            <w:tcW w:w="269" w:type="pct"/>
          </w:tcPr>
          <w:p w14:paraId="5B1B6A35" w14:textId="77777777" w:rsidR="00497888" w:rsidRPr="00DC2F0B" w:rsidRDefault="00497888" w:rsidP="00792B9C">
            <w:pPr>
              <w:widowControl w:val="0"/>
              <w:rPr>
                <w:rFonts w:ascii="Arial Narrow" w:hAnsi="Arial Narrow"/>
              </w:rPr>
            </w:pPr>
          </w:p>
        </w:tc>
        <w:tc>
          <w:tcPr>
            <w:tcW w:w="339" w:type="pct"/>
          </w:tcPr>
          <w:p w14:paraId="45C65C01" w14:textId="77777777" w:rsidR="00497888" w:rsidRPr="00DC2F0B" w:rsidRDefault="00497888" w:rsidP="00792B9C">
            <w:pPr>
              <w:widowControl w:val="0"/>
              <w:rPr>
                <w:rFonts w:ascii="Arial Narrow" w:hAnsi="Arial Narrow"/>
              </w:rPr>
            </w:pPr>
          </w:p>
        </w:tc>
        <w:tc>
          <w:tcPr>
            <w:tcW w:w="345" w:type="pct"/>
            <w:gridSpan w:val="2"/>
            <w:tcBorders>
              <w:right w:val="single" w:sz="18" w:space="0" w:color="auto"/>
            </w:tcBorders>
          </w:tcPr>
          <w:p w14:paraId="65C469A7" w14:textId="77777777" w:rsidR="00497888" w:rsidRPr="00DC2F0B" w:rsidRDefault="00497888" w:rsidP="00792B9C">
            <w:pPr>
              <w:widowControl w:val="0"/>
              <w:rPr>
                <w:rFonts w:ascii="Arial Narrow" w:hAnsi="Arial Narrow"/>
              </w:rPr>
            </w:pPr>
          </w:p>
        </w:tc>
      </w:tr>
      <w:tr w:rsidR="00DC2F0B" w:rsidRPr="007A24C7" w14:paraId="1A2302B7" w14:textId="77777777" w:rsidTr="00A07614">
        <w:tc>
          <w:tcPr>
            <w:tcW w:w="314" w:type="pct"/>
            <w:tcBorders>
              <w:left w:val="single" w:sz="18" w:space="0" w:color="auto"/>
            </w:tcBorders>
          </w:tcPr>
          <w:p w14:paraId="5A61D56B" w14:textId="77777777" w:rsidR="00497888" w:rsidRPr="00DC2F0B" w:rsidRDefault="00497888" w:rsidP="00792B9C">
            <w:pPr>
              <w:widowControl w:val="0"/>
              <w:rPr>
                <w:rFonts w:ascii="Arial Narrow" w:hAnsi="Arial Narrow"/>
              </w:rPr>
            </w:pPr>
          </w:p>
        </w:tc>
        <w:tc>
          <w:tcPr>
            <w:tcW w:w="1170" w:type="pct"/>
            <w:gridSpan w:val="3"/>
          </w:tcPr>
          <w:p w14:paraId="764551B8" w14:textId="77777777" w:rsidR="00497888" w:rsidRPr="00DC2F0B" w:rsidRDefault="00497888" w:rsidP="00792B9C">
            <w:pPr>
              <w:widowControl w:val="0"/>
              <w:rPr>
                <w:rFonts w:ascii="Arial Narrow" w:hAnsi="Arial Narrow"/>
              </w:rPr>
            </w:pPr>
          </w:p>
        </w:tc>
        <w:tc>
          <w:tcPr>
            <w:tcW w:w="277" w:type="pct"/>
            <w:gridSpan w:val="2"/>
          </w:tcPr>
          <w:p w14:paraId="5C5CF69B" w14:textId="77777777" w:rsidR="00497888" w:rsidRPr="00DC2F0B" w:rsidRDefault="00497888" w:rsidP="00792B9C">
            <w:pPr>
              <w:widowControl w:val="0"/>
              <w:rPr>
                <w:rFonts w:ascii="Arial Narrow" w:hAnsi="Arial Narrow"/>
              </w:rPr>
            </w:pPr>
          </w:p>
        </w:tc>
        <w:tc>
          <w:tcPr>
            <w:tcW w:w="339" w:type="pct"/>
            <w:gridSpan w:val="2"/>
          </w:tcPr>
          <w:p w14:paraId="756D6E66" w14:textId="77777777" w:rsidR="00497888" w:rsidRPr="00DC2F0B" w:rsidRDefault="00497888" w:rsidP="00792B9C">
            <w:pPr>
              <w:widowControl w:val="0"/>
              <w:rPr>
                <w:rFonts w:ascii="Arial Narrow" w:hAnsi="Arial Narrow"/>
              </w:rPr>
            </w:pPr>
          </w:p>
        </w:tc>
        <w:tc>
          <w:tcPr>
            <w:tcW w:w="346" w:type="pct"/>
          </w:tcPr>
          <w:p w14:paraId="023133F2" w14:textId="77777777" w:rsidR="00497888" w:rsidRPr="00DC2F0B" w:rsidRDefault="00497888" w:rsidP="00792B9C">
            <w:pPr>
              <w:widowControl w:val="0"/>
              <w:rPr>
                <w:rFonts w:ascii="Arial Narrow" w:hAnsi="Arial Narrow"/>
              </w:rPr>
            </w:pPr>
          </w:p>
        </w:tc>
        <w:tc>
          <w:tcPr>
            <w:tcW w:w="123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34A28C2D" w14:textId="77777777" w:rsidR="00497888" w:rsidRPr="00DC2F0B" w:rsidRDefault="00497888" w:rsidP="00792B9C">
            <w:pPr>
              <w:widowControl w:val="0"/>
              <w:rPr>
                <w:rFonts w:ascii="Arial Narrow" w:hAnsi="Arial Narrow"/>
              </w:rPr>
            </w:pPr>
          </w:p>
        </w:tc>
        <w:tc>
          <w:tcPr>
            <w:tcW w:w="308" w:type="pct"/>
            <w:tcBorders>
              <w:left w:val="double" w:sz="4" w:space="0" w:color="auto"/>
            </w:tcBorders>
          </w:tcPr>
          <w:p w14:paraId="5AE87C34" w14:textId="77777777" w:rsidR="00497888" w:rsidRPr="00DC2F0B" w:rsidRDefault="00497888" w:rsidP="00792B9C">
            <w:pPr>
              <w:widowControl w:val="0"/>
              <w:rPr>
                <w:rFonts w:ascii="Arial Narrow" w:hAnsi="Arial Narrow"/>
              </w:rPr>
            </w:pPr>
          </w:p>
        </w:tc>
        <w:tc>
          <w:tcPr>
            <w:tcW w:w="1170" w:type="pct"/>
          </w:tcPr>
          <w:p w14:paraId="23F1D047" w14:textId="77777777" w:rsidR="00497888" w:rsidRPr="00DC2F0B" w:rsidRDefault="00497888" w:rsidP="00792B9C">
            <w:pPr>
              <w:widowControl w:val="0"/>
              <w:rPr>
                <w:rFonts w:ascii="Arial Narrow" w:hAnsi="Arial Narrow"/>
              </w:rPr>
            </w:pPr>
          </w:p>
        </w:tc>
        <w:tc>
          <w:tcPr>
            <w:tcW w:w="269" w:type="pct"/>
          </w:tcPr>
          <w:p w14:paraId="0ECFF12A" w14:textId="77777777" w:rsidR="00497888" w:rsidRPr="00DC2F0B" w:rsidRDefault="00497888" w:rsidP="00792B9C">
            <w:pPr>
              <w:widowControl w:val="0"/>
              <w:rPr>
                <w:rFonts w:ascii="Arial Narrow" w:hAnsi="Arial Narrow"/>
              </w:rPr>
            </w:pPr>
          </w:p>
        </w:tc>
        <w:tc>
          <w:tcPr>
            <w:tcW w:w="339" w:type="pct"/>
          </w:tcPr>
          <w:p w14:paraId="5A6382AA" w14:textId="77777777" w:rsidR="00497888" w:rsidRPr="00DC2F0B" w:rsidRDefault="00497888" w:rsidP="00792B9C">
            <w:pPr>
              <w:widowControl w:val="0"/>
              <w:rPr>
                <w:rFonts w:ascii="Arial Narrow" w:hAnsi="Arial Narrow"/>
              </w:rPr>
            </w:pPr>
          </w:p>
        </w:tc>
        <w:tc>
          <w:tcPr>
            <w:tcW w:w="345" w:type="pct"/>
            <w:gridSpan w:val="2"/>
            <w:tcBorders>
              <w:right w:val="single" w:sz="18" w:space="0" w:color="auto"/>
            </w:tcBorders>
          </w:tcPr>
          <w:p w14:paraId="3698AC9E" w14:textId="77777777" w:rsidR="00497888" w:rsidRPr="00DC2F0B" w:rsidRDefault="00497888" w:rsidP="00792B9C">
            <w:pPr>
              <w:widowControl w:val="0"/>
              <w:rPr>
                <w:rFonts w:ascii="Arial Narrow" w:hAnsi="Arial Narrow"/>
              </w:rPr>
            </w:pPr>
          </w:p>
        </w:tc>
      </w:tr>
      <w:tr w:rsidR="00DC2F0B" w:rsidRPr="007A24C7" w14:paraId="05039456" w14:textId="77777777" w:rsidTr="00A07614">
        <w:tc>
          <w:tcPr>
            <w:tcW w:w="314" w:type="pct"/>
            <w:tcBorders>
              <w:left w:val="single" w:sz="18" w:space="0" w:color="auto"/>
            </w:tcBorders>
          </w:tcPr>
          <w:p w14:paraId="4C2BEDBD" w14:textId="77777777" w:rsidR="00497888" w:rsidRPr="00DC2F0B" w:rsidRDefault="00497888" w:rsidP="00792B9C">
            <w:pPr>
              <w:widowControl w:val="0"/>
              <w:rPr>
                <w:rFonts w:ascii="Arial Narrow" w:hAnsi="Arial Narrow"/>
              </w:rPr>
            </w:pPr>
          </w:p>
        </w:tc>
        <w:tc>
          <w:tcPr>
            <w:tcW w:w="1170" w:type="pct"/>
            <w:gridSpan w:val="3"/>
          </w:tcPr>
          <w:p w14:paraId="4C4C3B89" w14:textId="77777777" w:rsidR="00497888" w:rsidRPr="00DC2F0B" w:rsidRDefault="00497888" w:rsidP="00792B9C">
            <w:pPr>
              <w:widowControl w:val="0"/>
              <w:rPr>
                <w:rFonts w:ascii="Arial Narrow" w:hAnsi="Arial Narrow"/>
              </w:rPr>
            </w:pPr>
          </w:p>
        </w:tc>
        <w:tc>
          <w:tcPr>
            <w:tcW w:w="277" w:type="pct"/>
            <w:gridSpan w:val="2"/>
          </w:tcPr>
          <w:p w14:paraId="2394C260" w14:textId="77777777" w:rsidR="00497888" w:rsidRPr="00DC2F0B" w:rsidRDefault="00497888" w:rsidP="00792B9C">
            <w:pPr>
              <w:widowControl w:val="0"/>
              <w:rPr>
                <w:rFonts w:ascii="Arial Narrow" w:hAnsi="Arial Narrow"/>
              </w:rPr>
            </w:pPr>
          </w:p>
        </w:tc>
        <w:tc>
          <w:tcPr>
            <w:tcW w:w="339" w:type="pct"/>
            <w:gridSpan w:val="2"/>
          </w:tcPr>
          <w:p w14:paraId="1CF19AEB" w14:textId="77777777" w:rsidR="00497888" w:rsidRPr="00DC2F0B" w:rsidRDefault="00497888" w:rsidP="00792B9C">
            <w:pPr>
              <w:widowControl w:val="0"/>
              <w:rPr>
                <w:rFonts w:ascii="Arial Narrow" w:hAnsi="Arial Narrow"/>
              </w:rPr>
            </w:pPr>
          </w:p>
        </w:tc>
        <w:tc>
          <w:tcPr>
            <w:tcW w:w="346" w:type="pct"/>
          </w:tcPr>
          <w:p w14:paraId="7BD0EC21" w14:textId="77777777" w:rsidR="00497888" w:rsidRPr="00DC2F0B" w:rsidRDefault="00497888" w:rsidP="00792B9C">
            <w:pPr>
              <w:widowControl w:val="0"/>
              <w:rPr>
                <w:rFonts w:ascii="Arial Narrow" w:hAnsi="Arial Narrow"/>
              </w:rPr>
            </w:pPr>
          </w:p>
        </w:tc>
        <w:tc>
          <w:tcPr>
            <w:tcW w:w="123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18FFA820" w14:textId="77777777" w:rsidR="00497888" w:rsidRPr="00DC2F0B" w:rsidRDefault="00497888" w:rsidP="00792B9C">
            <w:pPr>
              <w:widowControl w:val="0"/>
              <w:rPr>
                <w:rFonts w:ascii="Arial Narrow" w:hAnsi="Arial Narrow"/>
              </w:rPr>
            </w:pPr>
          </w:p>
        </w:tc>
        <w:tc>
          <w:tcPr>
            <w:tcW w:w="308" w:type="pct"/>
            <w:tcBorders>
              <w:left w:val="double" w:sz="4" w:space="0" w:color="auto"/>
            </w:tcBorders>
          </w:tcPr>
          <w:p w14:paraId="22E18A1A" w14:textId="77777777" w:rsidR="00497888" w:rsidRPr="00DC2F0B" w:rsidRDefault="00497888" w:rsidP="00792B9C">
            <w:pPr>
              <w:widowControl w:val="0"/>
              <w:rPr>
                <w:rFonts w:ascii="Arial Narrow" w:hAnsi="Arial Narrow"/>
              </w:rPr>
            </w:pPr>
          </w:p>
        </w:tc>
        <w:tc>
          <w:tcPr>
            <w:tcW w:w="1170" w:type="pct"/>
          </w:tcPr>
          <w:p w14:paraId="417BBCF2" w14:textId="77777777" w:rsidR="00497888" w:rsidRPr="00DC2F0B" w:rsidRDefault="00497888" w:rsidP="00792B9C">
            <w:pPr>
              <w:widowControl w:val="0"/>
              <w:rPr>
                <w:rFonts w:ascii="Arial Narrow" w:hAnsi="Arial Narrow"/>
              </w:rPr>
            </w:pPr>
          </w:p>
        </w:tc>
        <w:tc>
          <w:tcPr>
            <w:tcW w:w="269" w:type="pct"/>
          </w:tcPr>
          <w:p w14:paraId="430C5DEA" w14:textId="77777777" w:rsidR="00497888" w:rsidRPr="00DC2F0B" w:rsidRDefault="00497888" w:rsidP="00792B9C">
            <w:pPr>
              <w:widowControl w:val="0"/>
              <w:rPr>
                <w:rFonts w:ascii="Arial Narrow" w:hAnsi="Arial Narrow"/>
              </w:rPr>
            </w:pPr>
          </w:p>
        </w:tc>
        <w:tc>
          <w:tcPr>
            <w:tcW w:w="339" w:type="pct"/>
          </w:tcPr>
          <w:p w14:paraId="4C7BB738" w14:textId="77777777" w:rsidR="00497888" w:rsidRPr="00DC2F0B" w:rsidRDefault="00497888" w:rsidP="00792B9C">
            <w:pPr>
              <w:widowControl w:val="0"/>
              <w:rPr>
                <w:rFonts w:ascii="Arial Narrow" w:hAnsi="Arial Narrow"/>
              </w:rPr>
            </w:pPr>
          </w:p>
        </w:tc>
        <w:tc>
          <w:tcPr>
            <w:tcW w:w="345" w:type="pct"/>
            <w:gridSpan w:val="2"/>
            <w:tcBorders>
              <w:right w:val="single" w:sz="18" w:space="0" w:color="auto"/>
            </w:tcBorders>
          </w:tcPr>
          <w:p w14:paraId="4130B7AF" w14:textId="77777777" w:rsidR="00497888" w:rsidRPr="00DC2F0B" w:rsidRDefault="00497888" w:rsidP="00792B9C">
            <w:pPr>
              <w:widowControl w:val="0"/>
              <w:rPr>
                <w:rFonts w:ascii="Arial Narrow" w:hAnsi="Arial Narrow"/>
              </w:rPr>
            </w:pPr>
          </w:p>
        </w:tc>
      </w:tr>
      <w:tr w:rsidR="00DC2F0B" w:rsidRPr="007A24C7" w14:paraId="3CE17F4E" w14:textId="77777777" w:rsidTr="00A07614">
        <w:tc>
          <w:tcPr>
            <w:tcW w:w="314" w:type="pct"/>
            <w:tcBorders>
              <w:left w:val="single" w:sz="18" w:space="0" w:color="auto"/>
            </w:tcBorders>
          </w:tcPr>
          <w:p w14:paraId="755E5FF6" w14:textId="77777777" w:rsidR="00497888" w:rsidRPr="00DC2F0B" w:rsidRDefault="00497888" w:rsidP="00792B9C">
            <w:pPr>
              <w:widowControl w:val="0"/>
              <w:rPr>
                <w:rFonts w:ascii="Arial Narrow" w:hAnsi="Arial Narrow"/>
              </w:rPr>
            </w:pPr>
          </w:p>
        </w:tc>
        <w:tc>
          <w:tcPr>
            <w:tcW w:w="1170" w:type="pct"/>
            <w:gridSpan w:val="3"/>
          </w:tcPr>
          <w:p w14:paraId="40944D77" w14:textId="77777777" w:rsidR="00497888" w:rsidRPr="00DC2F0B" w:rsidRDefault="00497888" w:rsidP="00792B9C">
            <w:pPr>
              <w:widowControl w:val="0"/>
              <w:rPr>
                <w:rFonts w:ascii="Arial Narrow" w:hAnsi="Arial Narrow"/>
              </w:rPr>
            </w:pPr>
          </w:p>
        </w:tc>
        <w:tc>
          <w:tcPr>
            <w:tcW w:w="277" w:type="pct"/>
            <w:gridSpan w:val="2"/>
          </w:tcPr>
          <w:p w14:paraId="146C93B1" w14:textId="77777777" w:rsidR="00497888" w:rsidRPr="00DC2F0B" w:rsidRDefault="00497888" w:rsidP="00792B9C">
            <w:pPr>
              <w:widowControl w:val="0"/>
              <w:rPr>
                <w:rFonts w:ascii="Arial Narrow" w:hAnsi="Arial Narrow"/>
              </w:rPr>
            </w:pPr>
          </w:p>
        </w:tc>
        <w:tc>
          <w:tcPr>
            <w:tcW w:w="339" w:type="pct"/>
            <w:gridSpan w:val="2"/>
          </w:tcPr>
          <w:p w14:paraId="246AAF64" w14:textId="77777777" w:rsidR="00497888" w:rsidRPr="00DC2F0B" w:rsidRDefault="00497888" w:rsidP="00792B9C">
            <w:pPr>
              <w:widowControl w:val="0"/>
              <w:rPr>
                <w:rFonts w:ascii="Arial Narrow" w:hAnsi="Arial Narrow"/>
              </w:rPr>
            </w:pPr>
          </w:p>
        </w:tc>
        <w:tc>
          <w:tcPr>
            <w:tcW w:w="346" w:type="pct"/>
          </w:tcPr>
          <w:p w14:paraId="2BD74ABF" w14:textId="77777777" w:rsidR="00497888" w:rsidRPr="00DC2F0B" w:rsidRDefault="00497888" w:rsidP="00792B9C">
            <w:pPr>
              <w:widowControl w:val="0"/>
              <w:rPr>
                <w:rFonts w:ascii="Arial Narrow" w:hAnsi="Arial Narrow"/>
              </w:rPr>
            </w:pPr>
          </w:p>
        </w:tc>
        <w:tc>
          <w:tcPr>
            <w:tcW w:w="123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7D5B5CCC" w14:textId="77777777" w:rsidR="00497888" w:rsidRPr="00DC2F0B" w:rsidRDefault="00497888" w:rsidP="00792B9C">
            <w:pPr>
              <w:widowControl w:val="0"/>
              <w:rPr>
                <w:rFonts w:ascii="Arial Narrow" w:hAnsi="Arial Narrow"/>
              </w:rPr>
            </w:pPr>
          </w:p>
        </w:tc>
        <w:tc>
          <w:tcPr>
            <w:tcW w:w="308" w:type="pct"/>
            <w:tcBorders>
              <w:left w:val="double" w:sz="4" w:space="0" w:color="auto"/>
            </w:tcBorders>
          </w:tcPr>
          <w:p w14:paraId="3503EF07" w14:textId="77777777" w:rsidR="00497888" w:rsidRPr="00DC2F0B" w:rsidRDefault="00497888" w:rsidP="00792B9C">
            <w:pPr>
              <w:widowControl w:val="0"/>
              <w:rPr>
                <w:rFonts w:ascii="Arial Narrow" w:hAnsi="Arial Narrow"/>
              </w:rPr>
            </w:pPr>
          </w:p>
        </w:tc>
        <w:tc>
          <w:tcPr>
            <w:tcW w:w="1170" w:type="pct"/>
          </w:tcPr>
          <w:p w14:paraId="72F5AF30" w14:textId="77777777" w:rsidR="00497888" w:rsidRPr="00DC2F0B" w:rsidRDefault="00497888" w:rsidP="00792B9C">
            <w:pPr>
              <w:widowControl w:val="0"/>
              <w:rPr>
                <w:rFonts w:ascii="Arial Narrow" w:hAnsi="Arial Narrow"/>
              </w:rPr>
            </w:pPr>
          </w:p>
        </w:tc>
        <w:tc>
          <w:tcPr>
            <w:tcW w:w="269" w:type="pct"/>
          </w:tcPr>
          <w:p w14:paraId="564EC7DC" w14:textId="77777777" w:rsidR="00497888" w:rsidRPr="00DC2F0B" w:rsidRDefault="00497888" w:rsidP="00792B9C">
            <w:pPr>
              <w:widowControl w:val="0"/>
              <w:rPr>
                <w:rFonts w:ascii="Arial Narrow" w:hAnsi="Arial Narrow"/>
              </w:rPr>
            </w:pPr>
          </w:p>
        </w:tc>
        <w:tc>
          <w:tcPr>
            <w:tcW w:w="339" w:type="pct"/>
          </w:tcPr>
          <w:p w14:paraId="275633D7" w14:textId="77777777" w:rsidR="00497888" w:rsidRPr="00DC2F0B" w:rsidRDefault="00497888" w:rsidP="00792B9C">
            <w:pPr>
              <w:widowControl w:val="0"/>
              <w:rPr>
                <w:rFonts w:ascii="Arial Narrow" w:hAnsi="Arial Narrow"/>
              </w:rPr>
            </w:pPr>
          </w:p>
        </w:tc>
        <w:tc>
          <w:tcPr>
            <w:tcW w:w="345" w:type="pct"/>
            <w:gridSpan w:val="2"/>
            <w:tcBorders>
              <w:right w:val="single" w:sz="18" w:space="0" w:color="auto"/>
            </w:tcBorders>
          </w:tcPr>
          <w:p w14:paraId="310F8EAE" w14:textId="77777777" w:rsidR="00497888" w:rsidRPr="00DC2F0B" w:rsidRDefault="00497888" w:rsidP="00792B9C">
            <w:pPr>
              <w:widowControl w:val="0"/>
              <w:rPr>
                <w:rFonts w:ascii="Arial Narrow" w:hAnsi="Arial Narrow"/>
              </w:rPr>
            </w:pPr>
          </w:p>
        </w:tc>
      </w:tr>
      <w:tr w:rsidR="00DC2F0B" w:rsidRPr="007A24C7" w14:paraId="5E25AAF2" w14:textId="77777777" w:rsidTr="00A07614">
        <w:tc>
          <w:tcPr>
            <w:tcW w:w="314" w:type="pct"/>
            <w:tcBorders>
              <w:left w:val="single" w:sz="18" w:space="0" w:color="auto"/>
            </w:tcBorders>
          </w:tcPr>
          <w:p w14:paraId="31DDA1DD" w14:textId="77777777" w:rsidR="00497888" w:rsidRPr="00DC2F0B" w:rsidRDefault="00497888" w:rsidP="00792B9C">
            <w:pPr>
              <w:widowControl w:val="0"/>
              <w:rPr>
                <w:rFonts w:ascii="Arial Narrow" w:hAnsi="Arial Narrow"/>
              </w:rPr>
            </w:pPr>
          </w:p>
        </w:tc>
        <w:tc>
          <w:tcPr>
            <w:tcW w:w="1170" w:type="pct"/>
            <w:gridSpan w:val="3"/>
          </w:tcPr>
          <w:p w14:paraId="1E975C8D" w14:textId="77777777" w:rsidR="00497888" w:rsidRPr="00DC2F0B" w:rsidRDefault="00497888" w:rsidP="00792B9C">
            <w:pPr>
              <w:widowControl w:val="0"/>
              <w:rPr>
                <w:rFonts w:ascii="Arial Narrow" w:hAnsi="Arial Narrow"/>
              </w:rPr>
            </w:pPr>
          </w:p>
        </w:tc>
        <w:tc>
          <w:tcPr>
            <w:tcW w:w="277" w:type="pct"/>
            <w:gridSpan w:val="2"/>
          </w:tcPr>
          <w:p w14:paraId="2FC648B8" w14:textId="77777777" w:rsidR="00497888" w:rsidRPr="00DC2F0B" w:rsidRDefault="00497888" w:rsidP="00792B9C">
            <w:pPr>
              <w:widowControl w:val="0"/>
              <w:rPr>
                <w:rFonts w:ascii="Arial Narrow" w:hAnsi="Arial Narrow"/>
              </w:rPr>
            </w:pPr>
          </w:p>
        </w:tc>
        <w:tc>
          <w:tcPr>
            <w:tcW w:w="339" w:type="pct"/>
            <w:gridSpan w:val="2"/>
          </w:tcPr>
          <w:p w14:paraId="64E076DC" w14:textId="77777777" w:rsidR="00497888" w:rsidRPr="00DC2F0B" w:rsidRDefault="00497888" w:rsidP="00792B9C">
            <w:pPr>
              <w:widowControl w:val="0"/>
              <w:rPr>
                <w:rFonts w:ascii="Arial Narrow" w:hAnsi="Arial Narrow"/>
              </w:rPr>
            </w:pPr>
          </w:p>
        </w:tc>
        <w:tc>
          <w:tcPr>
            <w:tcW w:w="346" w:type="pct"/>
          </w:tcPr>
          <w:p w14:paraId="123CC2B9" w14:textId="77777777" w:rsidR="00497888" w:rsidRPr="00DC2F0B" w:rsidRDefault="00497888" w:rsidP="00792B9C">
            <w:pPr>
              <w:widowControl w:val="0"/>
              <w:rPr>
                <w:rFonts w:ascii="Arial Narrow" w:hAnsi="Arial Narrow"/>
              </w:rPr>
            </w:pPr>
          </w:p>
        </w:tc>
        <w:tc>
          <w:tcPr>
            <w:tcW w:w="123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4006DCCB" w14:textId="77777777" w:rsidR="00497888" w:rsidRPr="00DC2F0B" w:rsidRDefault="00497888" w:rsidP="00792B9C">
            <w:pPr>
              <w:widowControl w:val="0"/>
              <w:rPr>
                <w:rFonts w:ascii="Arial Narrow" w:hAnsi="Arial Narrow"/>
              </w:rPr>
            </w:pPr>
          </w:p>
        </w:tc>
        <w:tc>
          <w:tcPr>
            <w:tcW w:w="308" w:type="pct"/>
            <w:tcBorders>
              <w:left w:val="double" w:sz="4" w:space="0" w:color="auto"/>
            </w:tcBorders>
          </w:tcPr>
          <w:p w14:paraId="62512A51" w14:textId="77777777" w:rsidR="00497888" w:rsidRPr="00DC2F0B" w:rsidRDefault="00497888" w:rsidP="00792B9C">
            <w:pPr>
              <w:widowControl w:val="0"/>
              <w:rPr>
                <w:rFonts w:ascii="Arial Narrow" w:hAnsi="Arial Narrow"/>
              </w:rPr>
            </w:pPr>
          </w:p>
        </w:tc>
        <w:tc>
          <w:tcPr>
            <w:tcW w:w="1170" w:type="pct"/>
          </w:tcPr>
          <w:p w14:paraId="5ED145B5" w14:textId="77777777" w:rsidR="00497888" w:rsidRPr="00DC2F0B" w:rsidRDefault="00497888" w:rsidP="00792B9C">
            <w:pPr>
              <w:widowControl w:val="0"/>
              <w:rPr>
                <w:rFonts w:ascii="Arial Narrow" w:hAnsi="Arial Narrow"/>
              </w:rPr>
            </w:pPr>
          </w:p>
        </w:tc>
        <w:tc>
          <w:tcPr>
            <w:tcW w:w="269" w:type="pct"/>
          </w:tcPr>
          <w:p w14:paraId="1D6C1A41" w14:textId="77777777" w:rsidR="00497888" w:rsidRPr="00DC2F0B" w:rsidRDefault="00497888" w:rsidP="00792B9C">
            <w:pPr>
              <w:widowControl w:val="0"/>
              <w:rPr>
                <w:rFonts w:ascii="Arial Narrow" w:hAnsi="Arial Narrow"/>
              </w:rPr>
            </w:pPr>
          </w:p>
        </w:tc>
        <w:tc>
          <w:tcPr>
            <w:tcW w:w="339" w:type="pct"/>
          </w:tcPr>
          <w:p w14:paraId="5737FFDC" w14:textId="77777777" w:rsidR="00497888" w:rsidRPr="00DC2F0B" w:rsidRDefault="00497888" w:rsidP="00792B9C">
            <w:pPr>
              <w:widowControl w:val="0"/>
              <w:rPr>
                <w:rFonts w:ascii="Arial Narrow" w:hAnsi="Arial Narrow"/>
              </w:rPr>
            </w:pPr>
          </w:p>
        </w:tc>
        <w:tc>
          <w:tcPr>
            <w:tcW w:w="345" w:type="pct"/>
            <w:gridSpan w:val="2"/>
            <w:tcBorders>
              <w:right w:val="single" w:sz="18" w:space="0" w:color="auto"/>
            </w:tcBorders>
          </w:tcPr>
          <w:p w14:paraId="1A5F895E" w14:textId="77777777" w:rsidR="00497888" w:rsidRPr="00DC2F0B" w:rsidRDefault="00497888" w:rsidP="00792B9C">
            <w:pPr>
              <w:widowControl w:val="0"/>
              <w:rPr>
                <w:rFonts w:ascii="Arial Narrow" w:hAnsi="Arial Narrow"/>
              </w:rPr>
            </w:pPr>
          </w:p>
        </w:tc>
      </w:tr>
      <w:tr w:rsidR="00DC2F0B" w:rsidRPr="007A24C7" w14:paraId="6C9617D2" w14:textId="77777777" w:rsidTr="00A07614">
        <w:tc>
          <w:tcPr>
            <w:tcW w:w="314" w:type="pct"/>
            <w:tcBorders>
              <w:left w:val="single" w:sz="18" w:space="0" w:color="auto"/>
            </w:tcBorders>
          </w:tcPr>
          <w:p w14:paraId="661BF0E9" w14:textId="77777777" w:rsidR="00497888" w:rsidRPr="00DC2F0B" w:rsidRDefault="00497888" w:rsidP="00792B9C">
            <w:pPr>
              <w:widowControl w:val="0"/>
              <w:rPr>
                <w:rFonts w:ascii="Arial Narrow" w:hAnsi="Arial Narrow"/>
              </w:rPr>
            </w:pPr>
          </w:p>
        </w:tc>
        <w:tc>
          <w:tcPr>
            <w:tcW w:w="1170" w:type="pct"/>
            <w:gridSpan w:val="3"/>
          </w:tcPr>
          <w:p w14:paraId="58F6032B" w14:textId="77777777" w:rsidR="00497888" w:rsidRPr="00DC2F0B" w:rsidRDefault="00497888" w:rsidP="00792B9C">
            <w:pPr>
              <w:widowControl w:val="0"/>
              <w:rPr>
                <w:rFonts w:ascii="Arial Narrow" w:hAnsi="Arial Narrow"/>
              </w:rPr>
            </w:pPr>
          </w:p>
        </w:tc>
        <w:tc>
          <w:tcPr>
            <w:tcW w:w="277" w:type="pct"/>
            <w:gridSpan w:val="2"/>
          </w:tcPr>
          <w:p w14:paraId="70E4715E" w14:textId="77777777" w:rsidR="00497888" w:rsidRPr="00DC2F0B" w:rsidRDefault="00497888" w:rsidP="00792B9C">
            <w:pPr>
              <w:widowControl w:val="0"/>
              <w:rPr>
                <w:rFonts w:ascii="Arial Narrow" w:hAnsi="Arial Narrow"/>
              </w:rPr>
            </w:pPr>
          </w:p>
        </w:tc>
        <w:tc>
          <w:tcPr>
            <w:tcW w:w="339" w:type="pct"/>
            <w:gridSpan w:val="2"/>
          </w:tcPr>
          <w:p w14:paraId="06DE20CF" w14:textId="77777777" w:rsidR="00497888" w:rsidRPr="00DC2F0B" w:rsidRDefault="00497888" w:rsidP="00792B9C">
            <w:pPr>
              <w:widowControl w:val="0"/>
              <w:rPr>
                <w:rFonts w:ascii="Arial Narrow" w:hAnsi="Arial Narrow"/>
              </w:rPr>
            </w:pPr>
          </w:p>
        </w:tc>
        <w:tc>
          <w:tcPr>
            <w:tcW w:w="346" w:type="pct"/>
          </w:tcPr>
          <w:p w14:paraId="129D49D8" w14:textId="77777777" w:rsidR="00497888" w:rsidRPr="00DC2F0B" w:rsidRDefault="00497888" w:rsidP="00792B9C">
            <w:pPr>
              <w:widowControl w:val="0"/>
              <w:rPr>
                <w:rFonts w:ascii="Arial Narrow" w:hAnsi="Arial Narrow"/>
              </w:rPr>
            </w:pPr>
          </w:p>
        </w:tc>
        <w:tc>
          <w:tcPr>
            <w:tcW w:w="123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37269020" w14:textId="77777777" w:rsidR="00497888" w:rsidRPr="00DC2F0B" w:rsidRDefault="00497888" w:rsidP="00792B9C">
            <w:pPr>
              <w:widowControl w:val="0"/>
              <w:rPr>
                <w:rFonts w:ascii="Arial Narrow" w:hAnsi="Arial Narrow"/>
              </w:rPr>
            </w:pPr>
          </w:p>
        </w:tc>
        <w:tc>
          <w:tcPr>
            <w:tcW w:w="308" w:type="pct"/>
            <w:tcBorders>
              <w:left w:val="double" w:sz="4" w:space="0" w:color="auto"/>
            </w:tcBorders>
          </w:tcPr>
          <w:p w14:paraId="5D73FF5A" w14:textId="77777777" w:rsidR="00497888" w:rsidRPr="00DC2F0B" w:rsidRDefault="00497888" w:rsidP="00792B9C">
            <w:pPr>
              <w:widowControl w:val="0"/>
              <w:rPr>
                <w:rFonts w:ascii="Arial Narrow" w:hAnsi="Arial Narrow"/>
              </w:rPr>
            </w:pPr>
          </w:p>
        </w:tc>
        <w:tc>
          <w:tcPr>
            <w:tcW w:w="1170" w:type="pct"/>
          </w:tcPr>
          <w:p w14:paraId="461816D5" w14:textId="77777777" w:rsidR="00497888" w:rsidRPr="00DC2F0B" w:rsidRDefault="00497888" w:rsidP="00792B9C">
            <w:pPr>
              <w:widowControl w:val="0"/>
              <w:rPr>
                <w:rFonts w:ascii="Arial Narrow" w:hAnsi="Arial Narrow"/>
              </w:rPr>
            </w:pPr>
          </w:p>
        </w:tc>
        <w:tc>
          <w:tcPr>
            <w:tcW w:w="269" w:type="pct"/>
          </w:tcPr>
          <w:p w14:paraId="2530BBE0" w14:textId="77777777" w:rsidR="00497888" w:rsidRPr="00DC2F0B" w:rsidRDefault="00497888" w:rsidP="00792B9C">
            <w:pPr>
              <w:widowControl w:val="0"/>
              <w:rPr>
                <w:rFonts w:ascii="Arial Narrow" w:hAnsi="Arial Narrow"/>
              </w:rPr>
            </w:pPr>
          </w:p>
        </w:tc>
        <w:tc>
          <w:tcPr>
            <w:tcW w:w="339" w:type="pct"/>
          </w:tcPr>
          <w:p w14:paraId="59A459B0" w14:textId="77777777" w:rsidR="00497888" w:rsidRPr="00DC2F0B" w:rsidRDefault="00497888" w:rsidP="00792B9C">
            <w:pPr>
              <w:widowControl w:val="0"/>
              <w:rPr>
                <w:rFonts w:ascii="Arial Narrow" w:hAnsi="Arial Narrow"/>
              </w:rPr>
            </w:pPr>
          </w:p>
        </w:tc>
        <w:tc>
          <w:tcPr>
            <w:tcW w:w="345" w:type="pct"/>
            <w:gridSpan w:val="2"/>
            <w:tcBorders>
              <w:right w:val="single" w:sz="18" w:space="0" w:color="auto"/>
            </w:tcBorders>
          </w:tcPr>
          <w:p w14:paraId="1111A290" w14:textId="77777777" w:rsidR="00497888" w:rsidRPr="00DC2F0B" w:rsidRDefault="00497888" w:rsidP="00792B9C">
            <w:pPr>
              <w:widowControl w:val="0"/>
              <w:rPr>
                <w:rFonts w:ascii="Arial Narrow" w:hAnsi="Arial Narrow"/>
              </w:rPr>
            </w:pPr>
          </w:p>
        </w:tc>
      </w:tr>
      <w:tr w:rsidR="00DC2F0B" w:rsidRPr="007A24C7" w14:paraId="7C0A3111" w14:textId="77777777" w:rsidTr="00A07614">
        <w:tc>
          <w:tcPr>
            <w:tcW w:w="314" w:type="pct"/>
            <w:tcBorders>
              <w:left w:val="single" w:sz="18" w:space="0" w:color="auto"/>
            </w:tcBorders>
          </w:tcPr>
          <w:p w14:paraId="551CC541" w14:textId="77777777" w:rsidR="00497888" w:rsidRPr="00DC2F0B" w:rsidRDefault="00497888" w:rsidP="00792B9C">
            <w:pPr>
              <w:widowControl w:val="0"/>
              <w:rPr>
                <w:rFonts w:ascii="Arial Narrow" w:hAnsi="Arial Narrow"/>
              </w:rPr>
            </w:pPr>
          </w:p>
        </w:tc>
        <w:tc>
          <w:tcPr>
            <w:tcW w:w="1170" w:type="pct"/>
            <w:gridSpan w:val="3"/>
          </w:tcPr>
          <w:p w14:paraId="4BC83317" w14:textId="77777777" w:rsidR="00497888" w:rsidRPr="00DC2F0B" w:rsidRDefault="00497888" w:rsidP="00792B9C">
            <w:pPr>
              <w:widowControl w:val="0"/>
              <w:rPr>
                <w:rFonts w:ascii="Arial Narrow" w:hAnsi="Arial Narrow"/>
              </w:rPr>
            </w:pPr>
          </w:p>
        </w:tc>
        <w:tc>
          <w:tcPr>
            <w:tcW w:w="277" w:type="pct"/>
            <w:gridSpan w:val="2"/>
          </w:tcPr>
          <w:p w14:paraId="5A5CE972" w14:textId="77777777" w:rsidR="00497888" w:rsidRPr="00DC2F0B" w:rsidRDefault="00497888" w:rsidP="00792B9C">
            <w:pPr>
              <w:widowControl w:val="0"/>
              <w:rPr>
                <w:rFonts w:ascii="Arial Narrow" w:hAnsi="Arial Narrow"/>
              </w:rPr>
            </w:pPr>
          </w:p>
        </w:tc>
        <w:tc>
          <w:tcPr>
            <w:tcW w:w="339" w:type="pct"/>
            <w:gridSpan w:val="2"/>
          </w:tcPr>
          <w:p w14:paraId="3974B06D" w14:textId="77777777" w:rsidR="00497888" w:rsidRPr="00DC2F0B" w:rsidRDefault="00497888" w:rsidP="00792B9C">
            <w:pPr>
              <w:widowControl w:val="0"/>
              <w:rPr>
                <w:rFonts w:ascii="Arial Narrow" w:hAnsi="Arial Narrow"/>
              </w:rPr>
            </w:pPr>
          </w:p>
        </w:tc>
        <w:tc>
          <w:tcPr>
            <w:tcW w:w="346" w:type="pct"/>
          </w:tcPr>
          <w:p w14:paraId="4CA122A8" w14:textId="77777777" w:rsidR="00497888" w:rsidRPr="00DC2F0B" w:rsidRDefault="00497888" w:rsidP="00792B9C">
            <w:pPr>
              <w:widowControl w:val="0"/>
              <w:rPr>
                <w:rFonts w:ascii="Arial Narrow" w:hAnsi="Arial Narrow"/>
              </w:rPr>
            </w:pPr>
          </w:p>
        </w:tc>
        <w:tc>
          <w:tcPr>
            <w:tcW w:w="123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5CBB77CC" w14:textId="77777777" w:rsidR="00497888" w:rsidRPr="00DC2F0B" w:rsidRDefault="00497888" w:rsidP="00792B9C">
            <w:pPr>
              <w:widowControl w:val="0"/>
              <w:rPr>
                <w:rFonts w:ascii="Arial Narrow" w:hAnsi="Arial Narrow"/>
              </w:rPr>
            </w:pPr>
          </w:p>
        </w:tc>
        <w:tc>
          <w:tcPr>
            <w:tcW w:w="308" w:type="pct"/>
            <w:tcBorders>
              <w:left w:val="double" w:sz="4" w:space="0" w:color="auto"/>
            </w:tcBorders>
          </w:tcPr>
          <w:p w14:paraId="1EEFB51D" w14:textId="77777777" w:rsidR="00497888" w:rsidRPr="00DC2F0B" w:rsidRDefault="00497888" w:rsidP="00792B9C">
            <w:pPr>
              <w:widowControl w:val="0"/>
              <w:rPr>
                <w:rFonts w:ascii="Arial Narrow" w:hAnsi="Arial Narrow"/>
              </w:rPr>
            </w:pPr>
          </w:p>
        </w:tc>
        <w:tc>
          <w:tcPr>
            <w:tcW w:w="1170" w:type="pct"/>
          </w:tcPr>
          <w:p w14:paraId="6D03D181" w14:textId="77777777" w:rsidR="00497888" w:rsidRPr="00DC2F0B" w:rsidRDefault="00497888" w:rsidP="00792B9C">
            <w:pPr>
              <w:widowControl w:val="0"/>
              <w:rPr>
                <w:rFonts w:ascii="Arial Narrow" w:hAnsi="Arial Narrow"/>
              </w:rPr>
            </w:pPr>
          </w:p>
        </w:tc>
        <w:tc>
          <w:tcPr>
            <w:tcW w:w="269" w:type="pct"/>
          </w:tcPr>
          <w:p w14:paraId="46893601" w14:textId="77777777" w:rsidR="00497888" w:rsidRPr="00DC2F0B" w:rsidRDefault="00497888" w:rsidP="00792B9C">
            <w:pPr>
              <w:widowControl w:val="0"/>
              <w:rPr>
                <w:rFonts w:ascii="Arial Narrow" w:hAnsi="Arial Narrow"/>
              </w:rPr>
            </w:pPr>
          </w:p>
        </w:tc>
        <w:tc>
          <w:tcPr>
            <w:tcW w:w="339" w:type="pct"/>
          </w:tcPr>
          <w:p w14:paraId="18E98CD2" w14:textId="77777777" w:rsidR="00497888" w:rsidRPr="00DC2F0B" w:rsidRDefault="00497888" w:rsidP="00792B9C">
            <w:pPr>
              <w:widowControl w:val="0"/>
              <w:rPr>
                <w:rFonts w:ascii="Arial Narrow" w:hAnsi="Arial Narrow"/>
              </w:rPr>
            </w:pPr>
          </w:p>
        </w:tc>
        <w:tc>
          <w:tcPr>
            <w:tcW w:w="345" w:type="pct"/>
            <w:gridSpan w:val="2"/>
            <w:tcBorders>
              <w:right w:val="single" w:sz="18" w:space="0" w:color="auto"/>
            </w:tcBorders>
          </w:tcPr>
          <w:p w14:paraId="52CC2091" w14:textId="77777777" w:rsidR="00497888" w:rsidRPr="00DC2F0B" w:rsidRDefault="00497888" w:rsidP="00792B9C">
            <w:pPr>
              <w:widowControl w:val="0"/>
              <w:rPr>
                <w:rFonts w:ascii="Arial Narrow" w:hAnsi="Arial Narrow"/>
              </w:rPr>
            </w:pPr>
          </w:p>
        </w:tc>
      </w:tr>
      <w:tr w:rsidR="00DC2F0B" w:rsidRPr="007A24C7" w14:paraId="26C259E2" w14:textId="77777777" w:rsidTr="00A07614">
        <w:tc>
          <w:tcPr>
            <w:tcW w:w="314" w:type="pct"/>
            <w:tcBorders>
              <w:left w:val="single" w:sz="18" w:space="0" w:color="auto"/>
            </w:tcBorders>
          </w:tcPr>
          <w:p w14:paraId="2E094393" w14:textId="77777777" w:rsidR="00497888" w:rsidRPr="00DC2F0B" w:rsidRDefault="00497888" w:rsidP="00792B9C">
            <w:pPr>
              <w:widowControl w:val="0"/>
              <w:rPr>
                <w:rFonts w:ascii="Arial Narrow" w:hAnsi="Arial Narrow"/>
              </w:rPr>
            </w:pPr>
          </w:p>
        </w:tc>
        <w:tc>
          <w:tcPr>
            <w:tcW w:w="1170" w:type="pct"/>
            <w:gridSpan w:val="3"/>
          </w:tcPr>
          <w:p w14:paraId="3472358C" w14:textId="77777777" w:rsidR="00497888" w:rsidRPr="00DC2F0B" w:rsidRDefault="00497888" w:rsidP="00792B9C">
            <w:pPr>
              <w:widowControl w:val="0"/>
              <w:rPr>
                <w:rFonts w:ascii="Arial Narrow" w:hAnsi="Arial Narrow"/>
              </w:rPr>
            </w:pPr>
          </w:p>
        </w:tc>
        <w:tc>
          <w:tcPr>
            <w:tcW w:w="277" w:type="pct"/>
            <w:gridSpan w:val="2"/>
          </w:tcPr>
          <w:p w14:paraId="1C7CF8DA" w14:textId="77777777" w:rsidR="00497888" w:rsidRPr="00DC2F0B" w:rsidRDefault="00497888" w:rsidP="00792B9C">
            <w:pPr>
              <w:widowControl w:val="0"/>
              <w:rPr>
                <w:rFonts w:ascii="Arial Narrow" w:hAnsi="Arial Narrow"/>
              </w:rPr>
            </w:pPr>
          </w:p>
        </w:tc>
        <w:tc>
          <w:tcPr>
            <w:tcW w:w="339" w:type="pct"/>
            <w:gridSpan w:val="2"/>
          </w:tcPr>
          <w:p w14:paraId="0163977E" w14:textId="77777777" w:rsidR="00497888" w:rsidRPr="00DC2F0B" w:rsidRDefault="00497888" w:rsidP="00792B9C">
            <w:pPr>
              <w:widowControl w:val="0"/>
              <w:rPr>
                <w:rFonts w:ascii="Arial Narrow" w:hAnsi="Arial Narrow"/>
              </w:rPr>
            </w:pPr>
          </w:p>
        </w:tc>
        <w:tc>
          <w:tcPr>
            <w:tcW w:w="346" w:type="pct"/>
          </w:tcPr>
          <w:p w14:paraId="64B77D82" w14:textId="77777777" w:rsidR="00497888" w:rsidRPr="00DC2F0B" w:rsidRDefault="00497888" w:rsidP="00792B9C">
            <w:pPr>
              <w:widowControl w:val="0"/>
              <w:rPr>
                <w:rFonts w:ascii="Arial Narrow" w:hAnsi="Arial Narrow"/>
              </w:rPr>
            </w:pPr>
          </w:p>
        </w:tc>
        <w:tc>
          <w:tcPr>
            <w:tcW w:w="123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6E56E208" w14:textId="77777777" w:rsidR="00497888" w:rsidRPr="00DC2F0B" w:rsidRDefault="00497888" w:rsidP="00792B9C">
            <w:pPr>
              <w:widowControl w:val="0"/>
              <w:rPr>
                <w:rFonts w:ascii="Arial Narrow" w:hAnsi="Arial Narrow"/>
              </w:rPr>
            </w:pPr>
          </w:p>
        </w:tc>
        <w:tc>
          <w:tcPr>
            <w:tcW w:w="308" w:type="pct"/>
            <w:tcBorders>
              <w:left w:val="double" w:sz="4" w:space="0" w:color="auto"/>
            </w:tcBorders>
          </w:tcPr>
          <w:p w14:paraId="162A313D" w14:textId="77777777" w:rsidR="00497888" w:rsidRPr="00DC2F0B" w:rsidRDefault="00497888" w:rsidP="00792B9C">
            <w:pPr>
              <w:widowControl w:val="0"/>
              <w:rPr>
                <w:rFonts w:ascii="Arial Narrow" w:hAnsi="Arial Narrow"/>
              </w:rPr>
            </w:pPr>
          </w:p>
        </w:tc>
        <w:tc>
          <w:tcPr>
            <w:tcW w:w="1170" w:type="pct"/>
          </w:tcPr>
          <w:p w14:paraId="6BAFAD07" w14:textId="77777777" w:rsidR="00497888" w:rsidRPr="00DC2F0B" w:rsidRDefault="00497888" w:rsidP="00792B9C">
            <w:pPr>
              <w:widowControl w:val="0"/>
              <w:rPr>
                <w:rFonts w:ascii="Arial Narrow" w:hAnsi="Arial Narrow"/>
              </w:rPr>
            </w:pPr>
          </w:p>
        </w:tc>
        <w:tc>
          <w:tcPr>
            <w:tcW w:w="269" w:type="pct"/>
          </w:tcPr>
          <w:p w14:paraId="4D8DC467" w14:textId="77777777" w:rsidR="00497888" w:rsidRPr="00DC2F0B" w:rsidRDefault="00497888" w:rsidP="00792B9C">
            <w:pPr>
              <w:widowControl w:val="0"/>
              <w:rPr>
                <w:rFonts w:ascii="Arial Narrow" w:hAnsi="Arial Narrow"/>
              </w:rPr>
            </w:pPr>
          </w:p>
        </w:tc>
        <w:tc>
          <w:tcPr>
            <w:tcW w:w="339" w:type="pct"/>
          </w:tcPr>
          <w:p w14:paraId="52B47BC2" w14:textId="77777777" w:rsidR="00497888" w:rsidRPr="00DC2F0B" w:rsidRDefault="00497888" w:rsidP="00792B9C">
            <w:pPr>
              <w:widowControl w:val="0"/>
              <w:rPr>
                <w:rFonts w:ascii="Arial Narrow" w:hAnsi="Arial Narrow"/>
              </w:rPr>
            </w:pPr>
          </w:p>
        </w:tc>
        <w:tc>
          <w:tcPr>
            <w:tcW w:w="345" w:type="pct"/>
            <w:gridSpan w:val="2"/>
            <w:tcBorders>
              <w:right w:val="single" w:sz="18" w:space="0" w:color="auto"/>
            </w:tcBorders>
          </w:tcPr>
          <w:p w14:paraId="70FCA13B" w14:textId="77777777" w:rsidR="00497888" w:rsidRPr="00DC2F0B" w:rsidRDefault="00497888" w:rsidP="00792B9C">
            <w:pPr>
              <w:widowControl w:val="0"/>
              <w:rPr>
                <w:rFonts w:ascii="Arial Narrow" w:hAnsi="Arial Narrow"/>
              </w:rPr>
            </w:pPr>
          </w:p>
        </w:tc>
      </w:tr>
      <w:tr w:rsidR="00DC2F0B" w:rsidRPr="007A24C7" w14:paraId="299B66F5" w14:textId="77777777" w:rsidTr="00A07614">
        <w:tc>
          <w:tcPr>
            <w:tcW w:w="314" w:type="pct"/>
            <w:tcBorders>
              <w:left w:val="single" w:sz="18" w:space="0" w:color="auto"/>
            </w:tcBorders>
          </w:tcPr>
          <w:p w14:paraId="08FEF9EA" w14:textId="77777777" w:rsidR="00497888" w:rsidRPr="00DC2F0B" w:rsidRDefault="00497888" w:rsidP="00792B9C">
            <w:pPr>
              <w:widowControl w:val="0"/>
              <w:rPr>
                <w:rFonts w:ascii="Arial Narrow" w:hAnsi="Arial Narrow"/>
              </w:rPr>
            </w:pPr>
          </w:p>
        </w:tc>
        <w:tc>
          <w:tcPr>
            <w:tcW w:w="1170" w:type="pct"/>
            <w:gridSpan w:val="3"/>
          </w:tcPr>
          <w:p w14:paraId="38C62C12" w14:textId="77777777" w:rsidR="00497888" w:rsidRPr="00DC2F0B" w:rsidRDefault="00497888" w:rsidP="00792B9C">
            <w:pPr>
              <w:widowControl w:val="0"/>
              <w:rPr>
                <w:rFonts w:ascii="Arial Narrow" w:hAnsi="Arial Narrow"/>
              </w:rPr>
            </w:pPr>
          </w:p>
        </w:tc>
        <w:tc>
          <w:tcPr>
            <w:tcW w:w="277" w:type="pct"/>
            <w:gridSpan w:val="2"/>
          </w:tcPr>
          <w:p w14:paraId="259592DF" w14:textId="77777777" w:rsidR="00497888" w:rsidRPr="00DC2F0B" w:rsidRDefault="00497888" w:rsidP="00792B9C">
            <w:pPr>
              <w:widowControl w:val="0"/>
              <w:rPr>
                <w:rFonts w:ascii="Arial Narrow" w:hAnsi="Arial Narrow"/>
              </w:rPr>
            </w:pPr>
          </w:p>
        </w:tc>
        <w:tc>
          <w:tcPr>
            <w:tcW w:w="339" w:type="pct"/>
            <w:gridSpan w:val="2"/>
          </w:tcPr>
          <w:p w14:paraId="763030CD" w14:textId="77777777" w:rsidR="00497888" w:rsidRPr="00DC2F0B" w:rsidRDefault="00497888" w:rsidP="00792B9C">
            <w:pPr>
              <w:widowControl w:val="0"/>
              <w:rPr>
                <w:rFonts w:ascii="Arial Narrow" w:hAnsi="Arial Narrow"/>
              </w:rPr>
            </w:pPr>
          </w:p>
        </w:tc>
        <w:tc>
          <w:tcPr>
            <w:tcW w:w="346" w:type="pct"/>
          </w:tcPr>
          <w:p w14:paraId="31CD26BA" w14:textId="77777777" w:rsidR="00497888" w:rsidRPr="00DC2F0B" w:rsidRDefault="00497888" w:rsidP="00792B9C">
            <w:pPr>
              <w:widowControl w:val="0"/>
              <w:rPr>
                <w:rFonts w:ascii="Arial Narrow" w:hAnsi="Arial Narrow"/>
              </w:rPr>
            </w:pPr>
          </w:p>
        </w:tc>
        <w:tc>
          <w:tcPr>
            <w:tcW w:w="123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265389F5" w14:textId="77777777" w:rsidR="00497888" w:rsidRPr="00DC2F0B" w:rsidRDefault="00497888" w:rsidP="00792B9C">
            <w:pPr>
              <w:widowControl w:val="0"/>
              <w:rPr>
                <w:rFonts w:ascii="Arial Narrow" w:hAnsi="Arial Narrow"/>
              </w:rPr>
            </w:pPr>
          </w:p>
        </w:tc>
        <w:tc>
          <w:tcPr>
            <w:tcW w:w="308" w:type="pct"/>
            <w:tcBorders>
              <w:left w:val="double" w:sz="4" w:space="0" w:color="auto"/>
            </w:tcBorders>
          </w:tcPr>
          <w:p w14:paraId="6DE0546B" w14:textId="77777777" w:rsidR="00497888" w:rsidRPr="00DC2F0B" w:rsidRDefault="00497888" w:rsidP="00792B9C">
            <w:pPr>
              <w:widowControl w:val="0"/>
              <w:rPr>
                <w:rFonts w:ascii="Arial Narrow" w:hAnsi="Arial Narrow"/>
              </w:rPr>
            </w:pPr>
          </w:p>
        </w:tc>
        <w:tc>
          <w:tcPr>
            <w:tcW w:w="1170" w:type="pct"/>
          </w:tcPr>
          <w:p w14:paraId="52137399" w14:textId="77777777" w:rsidR="00497888" w:rsidRPr="00DC2F0B" w:rsidRDefault="00497888" w:rsidP="00792B9C">
            <w:pPr>
              <w:widowControl w:val="0"/>
              <w:rPr>
                <w:rFonts w:ascii="Arial Narrow" w:hAnsi="Arial Narrow"/>
              </w:rPr>
            </w:pPr>
          </w:p>
        </w:tc>
        <w:tc>
          <w:tcPr>
            <w:tcW w:w="269" w:type="pct"/>
          </w:tcPr>
          <w:p w14:paraId="4F468F9F" w14:textId="77777777" w:rsidR="00497888" w:rsidRPr="00DC2F0B" w:rsidRDefault="00497888" w:rsidP="00792B9C">
            <w:pPr>
              <w:widowControl w:val="0"/>
              <w:rPr>
                <w:rFonts w:ascii="Arial Narrow" w:hAnsi="Arial Narrow"/>
              </w:rPr>
            </w:pPr>
          </w:p>
        </w:tc>
        <w:tc>
          <w:tcPr>
            <w:tcW w:w="339" w:type="pct"/>
          </w:tcPr>
          <w:p w14:paraId="610094D6" w14:textId="77777777" w:rsidR="00497888" w:rsidRPr="00DC2F0B" w:rsidRDefault="00497888" w:rsidP="00792B9C">
            <w:pPr>
              <w:widowControl w:val="0"/>
              <w:rPr>
                <w:rFonts w:ascii="Arial Narrow" w:hAnsi="Arial Narrow"/>
              </w:rPr>
            </w:pPr>
          </w:p>
        </w:tc>
        <w:tc>
          <w:tcPr>
            <w:tcW w:w="345" w:type="pct"/>
            <w:gridSpan w:val="2"/>
            <w:tcBorders>
              <w:right w:val="single" w:sz="18" w:space="0" w:color="auto"/>
            </w:tcBorders>
          </w:tcPr>
          <w:p w14:paraId="6E5AB9EB" w14:textId="77777777" w:rsidR="00497888" w:rsidRPr="00DC2F0B" w:rsidRDefault="00497888" w:rsidP="00792B9C">
            <w:pPr>
              <w:widowControl w:val="0"/>
              <w:rPr>
                <w:rFonts w:ascii="Arial Narrow" w:hAnsi="Arial Narrow"/>
              </w:rPr>
            </w:pPr>
          </w:p>
        </w:tc>
      </w:tr>
      <w:tr w:rsidR="00DC2F0B" w:rsidRPr="007A24C7" w14:paraId="114C69A8" w14:textId="77777777" w:rsidTr="00A07614">
        <w:tc>
          <w:tcPr>
            <w:tcW w:w="314" w:type="pct"/>
            <w:tcBorders>
              <w:left w:val="single" w:sz="18" w:space="0" w:color="auto"/>
            </w:tcBorders>
          </w:tcPr>
          <w:p w14:paraId="49C97EC6" w14:textId="77777777" w:rsidR="00497888" w:rsidRPr="00DC2F0B" w:rsidRDefault="00497888" w:rsidP="00792B9C">
            <w:pPr>
              <w:widowControl w:val="0"/>
              <w:rPr>
                <w:rFonts w:ascii="Arial Narrow" w:hAnsi="Arial Narrow"/>
              </w:rPr>
            </w:pPr>
          </w:p>
        </w:tc>
        <w:tc>
          <w:tcPr>
            <w:tcW w:w="1170" w:type="pct"/>
            <w:gridSpan w:val="3"/>
          </w:tcPr>
          <w:p w14:paraId="52114D7E" w14:textId="77777777" w:rsidR="00497888" w:rsidRPr="00DC2F0B" w:rsidRDefault="00497888" w:rsidP="00792B9C">
            <w:pPr>
              <w:widowControl w:val="0"/>
              <w:rPr>
                <w:rFonts w:ascii="Arial Narrow" w:hAnsi="Arial Narrow"/>
              </w:rPr>
            </w:pPr>
          </w:p>
        </w:tc>
        <w:tc>
          <w:tcPr>
            <w:tcW w:w="277" w:type="pct"/>
            <w:gridSpan w:val="2"/>
          </w:tcPr>
          <w:p w14:paraId="7CD6B343" w14:textId="77777777" w:rsidR="00497888" w:rsidRPr="00DC2F0B" w:rsidRDefault="00497888" w:rsidP="00792B9C">
            <w:pPr>
              <w:widowControl w:val="0"/>
              <w:rPr>
                <w:rFonts w:ascii="Arial Narrow" w:hAnsi="Arial Narrow"/>
              </w:rPr>
            </w:pPr>
          </w:p>
        </w:tc>
        <w:tc>
          <w:tcPr>
            <w:tcW w:w="339" w:type="pct"/>
            <w:gridSpan w:val="2"/>
          </w:tcPr>
          <w:p w14:paraId="53A7FF09" w14:textId="77777777" w:rsidR="00497888" w:rsidRPr="00DC2F0B" w:rsidRDefault="00497888" w:rsidP="00792B9C">
            <w:pPr>
              <w:widowControl w:val="0"/>
              <w:rPr>
                <w:rFonts w:ascii="Arial Narrow" w:hAnsi="Arial Narrow"/>
              </w:rPr>
            </w:pPr>
          </w:p>
        </w:tc>
        <w:tc>
          <w:tcPr>
            <w:tcW w:w="346" w:type="pct"/>
          </w:tcPr>
          <w:p w14:paraId="6EEFD31C" w14:textId="77777777" w:rsidR="00497888" w:rsidRPr="00DC2F0B" w:rsidRDefault="00497888" w:rsidP="00792B9C">
            <w:pPr>
              <w:widowControl w:val="0"/>
              <w:rPr>
                <w:rFonts w:ascii="Arial Narrow" w:hAnsi="Arial Narrow"/>
              </w:rPr>
            </w:pPr>
          </w:p>
        </w:tc>
        <w:tc>
          <w:tcPr>
            <w:tcW w:w="123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0182C705" w14:textId="77777777" w:rsidR="00497888" w:rsidRPr="00DC2F0B" w:rsidRDefault="00497888" w:rsidP="00792B9C">
            <w:pPr>
              <w:widowControl w:val="0"/>
              <w:rPr>
                <w:rFonts w:ascii="Arial Narrow" w:hAnsi="Arial Narrow"/>
              </w:rPr>
            </w:pPr>
          </w:p>
        </w:tc>
        <w:tc>
          <w:tcPr>
            <w:tcW w:w="308" w:type="pct"/>
            <w:tcBorders>
              <w:left w:val="double" w:sz="4" w:space="0" w:color="auto"/>
            </w:tcBorders>
          </w:tcPr>
          <w:p w14:paraId="1119C962" w14:textId="77777777" w:rsidR="00497888" w:rsidRPr="00DC2F0B" w:rsidRDefault="00497888" w:rsidP="00792B9C">
            <w:pPr>
              <w:widowControl w:val="0"/>
              <w:rPr>
                <w:rFonts w:ascii="Arial Narrow" w:hAnsi="Arial Narrow"/>
              </w:rPr>
            </w:pPr>
          </w:p>
        </w:tc>
        <w:tc>
          <w:tcPr>
            <w:tcW w:w="1170" w:type="pct"/>
          </w:tcPr>
          <w:p w14:paraId="254F81C8" w14:textId="77777777" w:rsidR="00497888" w:rsidRPr="00DC2F0B" w:rsidRDefault="00497888" w:rsidP="00792B9C">
            <w:pPr>
              <w:widowControl w:val="0"/>
              <w:rPr>
                <w:rFonts w:ascii="Arial Narrow" w:hAnsi="Arial Narrow"/>
              </w:rPr>
            </w:pPr>
          </w:p>
        </w:tc>
        <w:tc>
          <w:tcPr>
            <w:tcW w:w="269" w:type="pct"/>
          </w:tcPr>
          <w:p w14:paraId="76329814" w14:textId="77777777" w:rsidR="00497888" w:rsidRPr="00DC2F0B" w:rsidRDefault="00497888" w:rsidP="00792B9C">
            <w:pPr>
              <w:widowControl w:val="0"/>
              <w:rPr>
                <w:rFonts w:ascii="Arial Narrow" w:hAnsi="Arial Narrow"/>
              </w:rPr>
            </w:pPr>
          </w:p>
        </w:tc>
        <w:tc>
          <w:tcPr>
            <w:tcW w:w="339" w:type="pct"/>
          </w:tcPr>
          <w:p w14:paraId="0E01253A" w14:textId="77777777" w:rsidR="00497888" w:rsidRPr="00DC2F0B" w:rsidRDefault="00497888" w:rsidP="00792B9C">
            <w:pPr>
              <w:widowControl w:val="0"/>
              <w:rPr>
                <w:rFonts w:ascii="Arial Narrow" w:hAnsi="Arial Narrow"/>
              </w:rPr>
            </w:pPr>
          </w:p>
        </w:tc>
        <w:tc>
          <w:tcPr>
            <w:tcW w:w="345" w:type="pct"/>
            <w:gridSpan w:val="2"/>
            <w:tcBorders>
              <w:right w:val="single" w:sz="18" w:space="0" w:color="auto"/>
            </w:tcBorders>
          </w:tcPr>
          <w:p w14:paraId="5CFDD7CB" w14:textId="77777777" w:rsidR="00497888" w:rsidRPr="00DC2F0B" w:rsidRDefault="00497888" w:rsidP="00792B9C">
            <w:pPr>
              <w:widowControl w:val="0"/>
              <w:rPr>
                <w:rFonts w:ascii="Arial Narrow" w:hAnsi="Arial Narrow"/>
              </w:rPr>
            </w:pPr>
          </w:p>
        </w:tc>
      </w:tr>
      <w:tr w:rsidR="00DC2F0B" w:rsidRPr="007A24C7" w14:paraId="0C0D2FC6" w14:textId="77777777" w:rsidTr="00A07614">
        <w:tc>
          <w:tcPr>
            <w:tcW w:w="314" w:type="pct"/>
            <w:tcBorders>
              <w:left w:val="single" w:sz="18" w:space="0" w:color="auto"/>
            </w:tcBorders>
          </w:tcPr>
          <w:p w14:paraId="3B7DFC84" w14:textId="77777777" w:rsidR="00497888" w:rsidRPr="00DC2F0B" w:rsidRDefault="00497888" w:rsidP="00792B9C">
            <w:pPr>
              <w:widowControl w:val="0"/>
              <w:rPr>
                <w:rFonts w:ascii="Arial Narrow" w:hAnsi="Arial Narrow"/>
              </w:rPr>
            </w:pPr>
          </w:p>
        </w:tc>
        <w:tc>
          <w:tcPr>
            <w:tcW w:w="1170" w:type="pct"/>
            <w:gridSpan w:val="3"/>
          </w:tcPr>
          <w:p w14:paraId="6B4D2D6A" w14:textId="77777777" w:rsidR="00497888" w:rsidRPr="00DC2F0B" w:rsidRDefault="00497888" w:rsidP="00792B9C">
            <w:pPr>
              <w:widowControl w:val="0"/>
              <w:rPr>
                <w:rFonts w:ascii="Arial Narrow" w:hAnsi="Arial Narrow"/>
              </w:rPr>
            </w:pPr>
          </w:p>
        </w:tc>
        <w:tc>
          <w:tcPr>
            <w:tcW w:w="277" w:type="pct"/>
            <w:gridSpan w:val="2"/>
          </w:tcPr>
          <w:p w14:paraId="0AD43711" w14:textId="77777777" w:rsidR="00497888" w:rsidRPr="00DC2F0B" w:rsidRDefault="00497888" w:rsidP="00792B9C">
            <w:pPr>
              <w:widowControl w:val="0"/>
              <w:rPr>
                <w:rFonts w:ascii="Arial Narrow" w:hAnsi="Arial Narrow"/>
              </w:rPr>
            </w:pPr>
          </w:p>
        </w:tc>
        <w:tc>
          <w:tcPr>
            <w:tcW w:w="339" w:type="pct"/>
            <w:gridSpan w:val="2"/>
          </w:tcPr>
          <w:p w14:paraId="0A514EE3" w14:textId="77777777" w:rsidR="00497888" w:rsidRPr="00DC2F0B" w:rsidRDefault="00497888" w:rsidP="00792B9C">
            <w:pPr>
              <w:widowControl w:val="0"/>
              <w:rPr>
                <w:rFonts w:ascii="Arial Narrow" w:hAnsi="Arial Narrow"/>
              </w:rPr>
            </w:pPr>
          </w:p>
        </w:tc>
        <w:tc>
          <w:tcPr>
            <w:tcW w:w="346" w:type="pct"/>
          </w:tcPr>
          <w:p w14:paraId="6C4C076B" w14:textId="77777777" w:rsidR="00497888" w:rsidRPr="00DC2F0B" w:rsidRDefault="00497888" w:rsidP="00792B9C">
            <w:pPr>
              <w:widowControl w:val="0"/>
              <w:rPr>
                <w:rFonts w:ascii="Arial Narrow" w:hAnsi="Arial Narrow"/>
              </w:rPr>
            </w:pPr>
          </w:p>
        </w:tc>
        <w:tc>
          <w:tcPr>
            <w:tcW w:w="123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3BC59379" w14:textId="77777777" w:rsidR="00497888" w:rsidRPr="00DC2F0B" w:rsidRDefault="00497888" w:rsidP="00792B9C">
            <w:pPr>
              <w:widowControl w:val="0"/>
              <w:rPr>
                <w:rFonts w:ascii="Arial Narrow" w:hAnsi="Arial Narrow"/>
              </w:rPr>
            </w:pPr>
          </w:p>
        </w:tc>
        <w:tc>
          <w:tcPr>
            <w:tcW w:w="308" w:type="pct"/>
            <w:tcBorders>
              <w:left w:val="double" w:sz="4" w:space="0" w:color="auto"/>
            </w:tcBorders>
          </w:tcPr>
          <w:p w14:paraId="25B76FB0" w14:textId="77777777" w:rsidR="00497888" w:rsidRPr="00DC2F0B" w:rsidRDefault="00497888" w:rsidP="00792B9C">
            <w:pPr>
              <w:widowControl w:val="0"/>
              <w:rPr>
                <w:rFonts w:ascii="Arial Narrow" w:hAnsi="Arial Narrow"/>
              </w:rPr>
            </w:pPr>
          </w:p>
        </w:tc>
        <w:tc>
          <w:tcPr>
            <w:tcW w:w="1170" w:type="pct"/>
          </w:tcPr>
          <w:p w14:paraId="0944678A" w14:textId="77777777" w:rsidR="00497888" w:rsidRPr="00DC2F0B" w:rsidRDefault="00497888" w:rsidP="00792B9C">
            <w:pPr>
              <w:widowControl w:val="0"/>
              <w:rPr>
                <w:rFonts w:ascii="Arial Narrow" w:hAnsi="Arial Narrow"/>
              </w:rPr>
            </w:pPr>
          </w:p>
        </w:tc>
        <w:tc>
          <w:tcPr>
            <w:tcW w:w="269" w:type="pct"/>
          </w:tcPr>
          <w:p w14:paraId="2044E03E" w14:textId="77777777" w:rsidR="00497888" w:rsidRPr="00DC2F0B" w:rsidRDefault="00497888" w:rsidP="00792B9C">
            <w:pPr>
              <w:widowControl w:val="0"/>
              <w:rPr>
                <w:rFonts w:ascii="Arial Narrow" w:hAnsi="Arial Narrow"/>
              </w:rPr>
            </w:pPr>
          </w:p>
        </w:tc>
        <w:tc>
          <w:tcPr>
            <w:tcW w:w="339" w:type="pct"/>
          </w:tcPr>
          <w:p w14:paraId="0D5B6C77" w14:textId="77777777" w:rsidR="00497888" w:rsidRPr="00DC2F0B" w:rsidRDefault="00497888" w:rsidP="00792B9C">
            <w:pPr>
              <w:widowControl w:val="0"/>
              <w:rPr>
                <w:rFonts w:ascii="Arial Narrow" w:hAnsi="Arial Narrow"/>
              </w:rPr>
            </w:pPr>
          </w:p>
        </w:tc>
        <w:tc>
          <w:tcPr>
            <w:tcW w:w="345" w:type="pct"/>
            <w:gridSpan w:val="2"/>
            <w:tcBorders>
              <w:right w:val="single" w:sz="18" w:space="0" w:color="auto"/>
            </w:tcBorders>
          </w:tcPr>
          <w:p w14:paraId="075CBEB7" w14:textId="77777777" w:rsidR="00497888" w:rsidRPr="00DC2F0B" w:rsidRDefault="00497888" w:rsidP="00792B9C">
            <w:pPr>
              <w:widowControl w:val="0"/>
              <w:rPr>
                <w:rFonts w:ascii="Arial Narrow" w:hAnsi="Arial Narrow"/>
              </w:rPr>
            </w:pPr>
          </w:p>
        </w:tc>
      </w:tr>
      <w:tr w:rsidR="00DC2F0B" w:rsidRPr="007A24C7" w14:paraId="16B1683B" w14:textId="77777777" w:rsidTr="00A07614">
        <w:tc>
          <w:tcPr>
            <w:tcW w:w="314" w:type="pct"/>
            <w:tcBorders>
              <w:left w:val="single" w:sz="18" w:space="0" w:color="auto"/>
            </w:tcBorders>
          </w:tcPr>
          <w:p w14:paraId="70EE88BB" w14:textId="77777777" w:rsidR="00497888" w:rsidRPr="00DC2F0B" w:rsidRDefault="00497888" w:rsidP="00792B9C">
            <w:pPr>
              <w:widowControl w:val="0"/>
              <w:rPr>
                <w:rFonts w:ascii="Arial Narrow" w:hAnsi="Arial Narrow"/>
              </w:rPr>
            </w:pPr>
          </w:p>
        </w:tc>
        <w:tc>
          <w:tcPr>
            <w:tcW w:w="1170" w:type="pct"/>
            <w:gridSpan w:val="3"/>
          </w:tcPr>
          <w:p w14:paraId="0A006AEB" w14:textId="77777777" w:rsidR="00497888" w:rsidRPr="00DC2F0B" w:rsidRDefault="00497888" w:rsidP="00792B9C">
            <w:pPr>
              <w:widowControl w:val="0"/>
              <w:rPr>
                <w:rFonts w:ascii="Arial Narrow" w:hAnsi="Arial Narrow"/>
              </w:rPr>
            </w:pPr>
          </w:p>
        </w:tc>
        <w:tc>
          <w:tcPr>
            <w:tcW w:w="277" w:type="pct"/>
            <w:gridSpan w:val="2"/>
          </w:tcPr>
          <w:p w14:paraId="4D126BF2" w14:textId="77777777" w:rsidR="00497888" w:rsidRPr="00DC2F0B" w:rsidRDefault="00497888" w:rsidP="00792B9C">
            <w:pPr>
              <w:widowControl w:val="0"/>
              <w:rPr>
                <w:rFonts w:ascii="Arial Narrow" w:hAnsi="Arial Narrow"/>
              </w:rPr>
            </w:pPr>
          </w:p>
        </w:tc>
        <w:tc>
          <w:tcPr>
            <w:tcW w:w="339" w:type="pct"/>
            <w:gridSpan w:val="2"/>
          </w:tcPr>
          <w:p w14:paraId="56C4140E" w14:textId="77777777" w:rsidR="00497888" w:rsidRPr="00DC2F0B" w:rsidRDefault="00497888" w:rsidP="00792B9C">
            <w:pPr>
              <w:widowControl w:val="0"/>
              <w:rPr>
                <w:rFonts w:ascii="Arial Narrow" w:hAnsi="Arial Narrow"/>
              </w:rPr>
            </w:pPr>
          </w:p>
        </w:tc>
        <w:tc>
          <w:tcPr>
            <w:tcW w:w="346" w:type="pct"/>
          </w:tcPr>
          <w:p w14:paraId="3B424191" w14:textId="77777777" w:rsidR="00497888" w:rsidRPr="00DC2F0B" w:rsidRDefault="00497888" w:rsidP="00792B9C">
            <w:pPr>
              <w:widowControl w:val="0"/>
              <w:rPr>
                <w:rFonts w:ascii="Arial Narrow" w:hAnsi="Arial Narrow"/>
              </w:rPr>
            </w:pPr>
          </w:p>
        </w:tc>
        <w:tc>
          <w:tcPr>
            <w:tcW w:w="123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77DA2167" w14:textId="77777777" w:rsidR="00497888" w:rsidRPr="00DC2F0B" w:rsidRDefault="00497888" w:rsidP="00792B9C">
            <w:pPr>
              <w:widowControl w:val="0"/>
              <w:rPr>
                <w:rFonts w:ascii="Arial Narrow" w:hAnsi="Arial Narrow"/>
              </w:rPr>
            </w:pPr>
          </w:p>
        </w:tc>
        <w:tc>
          <w:tcPr>
            <w:tcW w:w="308" w:type="pct"/>
            <w:tcBorders>
              <w:left w:val="double" w:sz="4" w:space="0" w:color="auto"/>
            </w:tcBorders>
          </w:tcPr>
          <w:p w14:paraId="0640626F" w14:textId="77777777" w:rsidR="00497888" w:rsidRPr="00DC2F0B" w:rsidRDefault="00497888" w:rsidP="00792B9C">
            <w:pPr>
              <w:widowControl w:val="0"/>
              <w:rPr>
                <w:rFonts w:ascii="Arial Narrow" w:hAnsi="Arial Narrow"/>
              </w:rPr>
            </w:pPr>
          </w:p>
        </w:tc>
        <w:tc>
          <w:tcPr>
            <w:tcW w:w="1170" w:type="pct"/>
          </w:tcPr>
          <w:p w14:paraId="6F0CF318" w14:textId="77777777" w:rsidR="00497888" w:rsidRPr="00DC2F0B" w:rsidRDefault="00497888" w:rsidP="00792B9C">
            <w:pPr>
              <w:widowControl w:val="0"/>
              <w:rPr>
                <w:rFonts w:ascii="Arial Narrow" w:hAnsi="Arial Narrow"/>
              </w:rPr>
            </w:pPr>
          </w:p>
        </w:tc>
        <w:tc>
          <w:tcPr>
            <w:tcW w:w="269" w:type="pct"/>
          </w:tcPr>
          <w:p w14:paraId="5ED6D774" w14:textId="77777777" w:rsidR="00497888" w:rsidRPr="00DC2F0B" w:rsidRDefault="00497888" w:rsidP="00792B9C">
            <w:pPr>
              <w:widowControl w:val="0"/>
              <w:rPr>
                <w:rFonts w:ascii="Arial Narrow" w:hAnsi="Arial Narrow"/>
              </w:rPr>
            </w:pPr>
          </w:p>
        </w:tc>
        <w:tc>
          <w:tcPr>
            <w:tcW w:w="339" w:type="pct"/>
          </w:tcPr>
          <w:p w14:paraId="7314612B" w14:textId="77777777" w:rsidR="00497888" w:rsidRPr="00DC2F0B" w:rsidRDefault="00497888" w:rsidP="00792B9C">
            <w:pPr>
              <w:widowControl w:val="0"/>
              <w:rPr>
                <w:rFonts w:ascii="Arial Narrow" w:hAnsi="Arial Narrow"/>
              </w:rPr>
            </w:pPr>
          </w:p>
        </w:tc>
        <w:tc>
          <w:tcPr>
            <w:tcW w:w="345" w:type="pct"/>
            <w:gridSpan w:val="2"/>
            <w:tcBorders>
              <w:right w:val="single" w:sz="18" w:space="0" w:color="auto"/>
            </w:tcBorders>
          </w:tcPr>
          <w:p w14:paraId="6FE09B44" w14:textId="77777777" w:rsidR="00497888" w:rsidRPr="00DC2F0B" w:rsidRDefault="00497888" w:rsidP="00792B9C">
            <w:pPr>
              <w:widowControl w:val="0"/>
              <w:rPr>
                <w:rFonts w:ascii="Arial Narrow" w:hAnsi="Arial Narrow"/>
              </w:rPr>
            </w:pPr>
          </w:p>
        </w:tc>
      </w:tr>
      <w:tr w:rsidR="00DC2F0B" w:rsidRPr="007A24C7" w14:paraId="3B73117B" w14:textId="77777777" w:rsidTr="00A07614">
        <w:tc>
          <w:tcPr>
            <w:tcW w:w="314" w:type="pct"/>
            <w:tcBorders>
              <w:left w:val="single" w:sz="18" w:space="0" w:color="auto"/>
            </w:tcBorders>
          </w:tcPr>
          <w:p w14:paraId="2EF861E5" w14:textId="77777777" w:rsidR="00497888" w:rsidRPr="00DC2F0B" w:rsidRDefault="00497888" w:rsidP="00792B9C">
            <w:pPr>
              <w:widowControl w:val="0"/>
              <w:rPr>
                <w:rFonts w:ascii="Arial Narrow" w:hAnsi="Arial Narrow"/>
              </w:rPr>
            </w:pPr>
          </w:p>
        </w:tc>
        <w:tc>
          <w:tcPr>
            <w:tcW w:w="1170" w:type="pct"/>
            <w:gridSpan w:val="3"/>
          </w:tcPr>
          <w:p w14:paraId="09D06C74" w14:textId="77777777" w:rsidR="00497888" w:rsidRPr="00DC2F0B" w:rsidRDefault="00497888" w:rsidP="00792B9C">
            <w:pPr>
              <w:widowControl w:val="0"/>
              <w:rPr>
                <w:rFonts w:ascii="Arial Narrow" w:hAnsi="Arial Narrow"/>
              </w:rPr>
            </w:pPr>
          </w:p>
        </w:tc>
        <w:tc>
          <w:tcPr>
            <w:tcW w:w="277" w:type="pct"/>
            <w:gridSpan w:val="2"/>
          </w:tcPr>
          <w:p w14:paraId="1BDD64F3" w14:textId="77777777" w:rsidR="00497888" w:rsidRPr="00DC2F0B" w:rsidRDefault="00497888" w:rsidP="00792B9C">
            <w:pPr>
              <w:widowControl w:val="0"/>
              <w:rPr>
                <w:rFonts w:ascii="Arial Narrow" w:hAnsi="Arial Narrow"/>
              </w:rPr>
            </w:pPr>
          </w:p>
        </w:tc>
        <w:tc>
          <w:tcPr>
            <w:tcW w:w="339" w:type="pct"/>
            <w:gridSpan w:val="2"/>
          </w:tcPr>
          <w:p w14:paraId="17768AB5" w14:textId="77777777" w:rsidR="00497888" w:rsidRPr="00DC2F0B" w:rsidRDefault="00497888" w:rsidP="00792B9C">
            <w:pPr>
              <w:widowControl w:val="0"/>
              <w:rPr>
                <w:rFonts w:ascii="Arial Narrow" w:hAnsi="Arial Narrow"/>
              </w:rPr>
            </w:pPr>
          </w:p>
        </w:tc>
        <w:tc>
          <w:tcPr>
            <w:tcW w:w="346" w:type="pct"/>
          </w:tcPr>
          <w:p w14:paraId="39B3FFB8" w14:textId="77777777" w:rsidR="00497888" w:rsidRPr="00DC2F0B" w:rsidRDefault="00497888" w:rsidP="00792B9C">
            <w:pPr>
              <w:widowControl w:val="0"/>
              <w:rPr>
                <w:rFonts w:ascii="Arial Narrow" w:hAnsi="Arial Narrow"/>
              </w:rPr>
            </w:pPr>
          </w:p>
        </w:tc>
        <w:tc>
          <w:tcPr>
            <w:tcW w:w="123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49661800" w14:textId="77777777" w:rsidR="00497888" w:rsidRPr="00DC2F0B" w:rsidRDefault="00497888" w:rsidP="00792B9C">
            <w:pPr>
              <w:widowControl w:val="0"/>
              <w:rPr>
                <w:rFonts w:ascii="Arial Narrow" w:hAnsi="Arial Narrow"/>
              </w:rPr>
            </w:pPr>
          </w:p>
        </w:tc>
        <w:tc>
          <w:tcPr>
            <w:tcW w:w="308" w:type="pct"/>
            <w:tcBorders>
              <w:left w:val="double" w:sz="4" w:space="0" w:color="auto"/>
            </w:tcBorders>
          </w:tcPr>
          <w:p w14:paraId="6CB38FE3" w14:textId="77777777" w:rsidR="00497888" w:rsidRPr="00DC2F0B" w:rsidRDefault="00497888" w:rsidP="00792B9C">
            <w:pPr>
              <w:widowControl w:val="0"/>
              <w:rPr>
                <w:rFonts w:ascii="Arial Narrow" w:hAnsi="Arial Narrow"/>
              </w:rPr>
            </w:pPr>
          </w:p>
        </w:tc>
        <w:tc>
          <w:tcPr>
            <w:tcW w:w="1170" w:type="pct"/>
          </w:tcPr>
          <w:p w14:paraId="3FA3FA24" w14:textId="77777777" w:rsidR="00497888" w:rsidRPr="00DC2F0B" w:rsidRDefault="00497888" w:rsidP="00792B9C">
            <w:pPr>
              <w:widowControl w:val="0"/>
              <w:rPr>
                <w:rFonts w:ascii="Arial Narrow" w:hAnsi="Arial Narrow"/>
              </w:rPr>
            </w:pPr>
          </w:p>
        </w:tc>
        <w:tc>
          <w:tcPr>
            <w:tcW w:w="269" w:type="pct"/>
          </w:tcPr>
          <w:p w14:paraId="10C00887" w14:textId="77777777" w:rsidR="00497888" w:rsidRPr="00DC2F0B" w:rsidRDefault="00497888" w:rsidP="00792B9C">
            <w:pPr>
              <w:widowControl w:val="0"/>
              <w:rPr>
                <w:rFonts w:ascii="Arial Narrow" w:hAnsi="Arial Narrow"/>
              </w:rPr>
            </w:pPr>
          </w:p>
        </w:tc>
        <w:tc>
          <w:tcPr>
            <w:tcW w:w="339" w:type="pct"/>
          </w:tcPr>
          <w:p w14:paraId="3213E787" w14:textId="77777777" w:rsidR="00497888" w:rsidRPr="00DC2F0B" w:rsidRDefault="00497888" w:rsidP="00792B9C">
            <w:pPr>
              <w:widowControl w:val="0"/>
              <w:rPr>
                <w:rFonts w:ascii="Arial Narrow" w:hAnsi="Arial Narrow"/>
              </w:rPr>
            </w:pPr>
          </w:p>
        </w:tc>
        <w:tc>
          <w:tcPr>
            <w:tcW w:w="345" w:type="pct"/>
            <w:gridSpan w:val="2"/>
            <w:tcBorders>
              <w:right w:val="single" w:sz="18" w:space="0" w:color="auto"/>
            </w:tcBorders>
          </w:tcPr>
          <w:p w14:paraId="40A600A2" w14:textId="77777777" w:rsidR="00497888" w:rsidRPr="00DC2F0B" w:rsidRDefault="00497888" w:rsidP="00792B9C">
            <w:pPr>
              <w:widowControl w:val="0"/>
              <w:rPr>
                <w:rFonts w:ascii="Arial Narrow" w:hAnsi="Arial Narrow"/>
              </w:rPr>
            </w:pPr>
          </w:p>
        </w:tc>
      </w:tr>
      <w:tr w:rsidR="00DC2F0B" w:rsidRPr="007A24C7" w14:paraId="6CB3D917" w14:textId="77777777" w:rsidTr="00A07614">
        <w:tc>
          <w:tcPr>
            <w:tcW w:w="314" w:type="pct"/>
            <w:tcBorders>
              <w:left w:val="single" w:sz="18" w:space="0" w:color="auto"/>
            </w:tcBorders>
          </w:tcPr>
          <w:p w14:paraId="4872723A" w14:textId="77777777" w:rsidR="00497888" w:rsidRPr="00DC2F0B" w:rsidRDefault="00497888" w:rsidP="00792B9C">
            <w:pPr>
              <w:widowControl w:val="0"/>
              <w:rPr>
                <w:rFonts w:ascii="Arial Narrow" w:hAnsi="Arial Narrow"/>
              </w:rPr>
            </w:pPr>
          </w:p>
        </w:tc>
        <w:tc>
          <w:tcPr>
            <w:tcW w:w="1170" w:type="pct"/>
            <w:gridSpan w:val="3"/>
          </w:tcPr>
          <w:p w14:paraId="6994ED0A" w14:textId="77777777" w:rsidR="00497888" w:rsidRPr="00DC2F0B" w:rsidRDefault="00497888" w:rsidP="00792B9C">
            <w:pPr>
              <w:widowControl w:val="0"/>
              <w:rPr>
                <w:rFonts w:ascii="Arial Narrow" w:hAnsi="Arial Narrow"/>
              </w:rPr>
            </w:pPr>
          </w:p>
        </w:tc>
        <w:tc>
          <w:tcPr>
            <w:tcW w:w="277" w:type="pct"/>
            <w:gridSpan w:val="2"/>
          </w:tcPr>
          <w:p w14:paraId="11568DE6" w14:textId="77777777" w:rsidR="00497888" w:rsidRPr="00DC2F0B" w:rsidRDefault="00497888" w:rsidP="00792B9C">
            <w:pPr>
              <w:widowControl w:val="0"/>
              <w:rPr>
                <w:rFonts w:ascii="Arial Narrow" w:hAnsi="Arial Narrow"/>
              </w:rPr>
            </w:pPr>
          </w:p>
        </w:tc>
        <w:tc>
          <w:tcPr>
            <w:tcW w:w="339" w:type="pct"/>
            <w:gridSpan w:val="2"/>
          </w:tcPr>
          <w:p w14:paraId="408E6E4C" w14:textId="77777777" w:rsidR="00497888" w:rsidRPr="00DC2F0B" w:rsidRDefault="00497888" w:rsidP="00792B9C">
            <w:pPr>
              <w:widowControl w:val="0"/>
              <w:rPr>
                <w:rFonts w:ascii="Arial Narrow" w:hAnsi="Arial Narrow"/>
              </w:rPr>
            </w:pPr>
          </w:p>
        </w:tc>
        <w:tc>
          <w:tcPr>
            <w:tcW w:w="346" w:type="pct"/>
          </w:tcPr>
          <w:p w14:paraId="332A26DD" w14:textId="77777777" w:rsidR="00497888" w:rsidRPr="00DC2F0B" w:rsidRDefault="00497888" w:rsidP="00792B9C">
            <w:pPr>
              <w:widowControl w:val="0"/>
              <w:rPr>
                <w:rFonts w:ascii="Arial Narrow" w:hAnsi="Arial Narrow"/>
              </w:rPr>
            </w:pPr>
          </w:p>
        </w:tc>
        <w:tc>
          <w:tcPr>
            <w:tcW w:w="123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7321AA2C" w14:textId="77777777" w:rsidR="00497888" w:rsidRPr="00DC2F0B" w:rsidRDefault="00497888" w:rsidP="00792B9C">
            <w:pPr>
              <w:widowControl w:val="0"/>
              <w:rPr>
                <w:rFonts w:ascii="Arial Narrow" w:hAnsi="Arial Narrow"/>
              </w:rPr>
            </w:pPr>
          </w:p>
        </w:tc>
        <w:tc>
          <w:tcPr>
            <w:tcW w:w="308" w:type="pct"/>
            <w:tcBorders>
              <w:left w:val="double" w:sz="4" w:space="0" w:color="auto"/>
            </w:tcBorders>
          </w:tcPr>
          <w:p w14:paraId="6D8A5B88" w14:textId="77777777" w:rsidR="00497888" w:rsidRPr="00DC2F0B" w:rsidRDefault="00497888" w:rsidP="00792B9C">
            <w:pPr>
              <w:widowControl w:val="0"/>
              <w:rPr>
                <w:rFonts w:ascii="Arial Narrow" w:hAnsi="Arial Narrow"/>
              </w:rPr>
            </w:pPr>
          </w:p>
        </w:tc>
        <w:tc>
          <w:tcPr>
            <w:tcW w:w="1170" w:type="pct"/>
          </w:tcPr>
          <w:p w14:paraId="6FE672DB" w14:textId="77777777" w:rsidR="00497888" w:rsidRPr="00DC2F0B" w:rsidRDefault="00497888" w:rsidP="00792B9C">
            <w:pPr>
              <w:widowControl w:val="0"/>
              <w:rPr>
                <w:rFonts w:ascii="Arial Narrow" w:hAnsi="Arial Narrow"/>
              </w:rPr>
            </w:pPr>
          </w:p>
        </w:tc>
        <w:tc>
          <w:tcPr>
            <w:tcW w:w="269" w:type="pct"/>
          </w:tcPr>
          <w:p w14:paraId="76D11E89" w14:textId="77777777" w:rsidR="00497888" w:rsidRPr="00DC2F0B" w:rsidRDefault="00497888" w:rsidP="00792B9C">
            <w:pPr>
              <w:widowControl w:val="0"/>
              <w:rPr>
                <w:rFonts w:ascii="Arial Narrow" w:hAnsi="Arial Narrow"/>
              </w:rPr>
            </w:pPr>
          </w:p>
        </w:tc>
        <w:tc>
          <w:tcPr>
            <w:tcW w:w="339" w:type="pct"/>
          </w:tcPr>
          <w:p w14:paraId="4F8D6C06" w14:textId="77777777" w:rsidR="00497888" w:rsidRPr="00DC2F0B" w:rsidRDefault="00497888" w:rsidP="00792B9C">
            <w:pPr>
              <w:widowControl w:val="0"/>
              <w:rPr>
                <w:rFonts w:ascii="Arial Narrow" w:hAnsi="Arial Narrow"/>
              </w:rPr>
            </w:pPr>
          </w:p>
        </w:tc>
        <w:tc>
          <w:tcPr>
            <w:tcW w:w="345" w:type="pct"/>
            <w:gridSpan w:val="2"/>
            <w:tcBorders>
              <w:right w:val="single" w:sz="18" w:space="0" w:color="auto"/>
            </w:tcBorders>
          </w:tcPr>
          <w:p w14:paraId="7F75FE90" w14:textId="77777777" w:rsidR="00497888" w:rsidRPr="00DC2F0B" w:rsidRDefault="00497888" w:rsidP="00792B9C">
            <w:pPr>
              <w:widowControl w:val="0"/>
              <w:rPr>
                <w:rFonts w:ascii="Arial Narrow" w:hAnsi="Arial Narrow"/>
              </w:rPr>
            </w:pPr>
          </w:p>
        </w:tc>
      </w:tr>
      <w:tr w:rsidR="00DC2F0B" w:rsidRPr="007A24C7" w14:paraId="2944314E" w14:textId="77777777" w:rsidTr="00A07614">
        <w:tc>
          <w:tcPr>
            <w:tcW w:w="314" w:type="pct"/>
            <w:tcBorders>
              <w:left w:val="single" w:sz="18" w:space="0" w:color="auto"/>
            </w:tcBorders>
          </w:tcPr>
          <w:p w14:paraId="4A9C2E15" w14:textId="77777777" w:rsidR="00497888" w:rsidRPr="00DC2F0B" w:rsidRDefault="00497888" w:rsidP="00792B9C">
            <w:pPr>
              <w:widowControl w:val="0"/>
              <w:rPr>
                <w:rFonts w:ascii="Arial Narrow" w:hAnsi="Arial Narrow"/>
              </w:rPr>
            </w:pPr>
          </w:p>
        </w:tc>
        <w:tc>
          <w:tcPr>
            <w:tcW w:w="1170" w:type="pct"/>
            <w:gridSpan w:val="3"/>
          </w:tcPr>
          <w:p w14:paraId="64A0B6AA" w14:textId="77777777" w:rsidR="00497888" w:rsidRPr="00DC2F0B" w:rsidRDefault="00497888" w:rsidP="00792B9C">
            <w:pPr>
              <w:widowControl w:val="0"/>
              <w:rPr>
                <w:rFonts w:ascii="Arial Narrow" w:hAnsi="Arial Narrow"/>
              </w:rPr>
            </w:pPr>
          </w:p>
        </w:tc>
        <w:tc>
          <w:tcPr>
            <w:tcW w:w="277" w:type="pct"/>
            <w:gridSpan w:val="2"/>
          </w:tcPr>
          <w:p w14:paraId="048C8C33" w14:textId="77777777" w:rsidR="00497888" w:rsidRPr="00DC2F0B" w:rsidRDefault="00497888" w:rsidP="00792B9C">
            <w:pPr>
              <w:widowControl w:val="0"/>
              <w:rPr>
                <w:rFonts w:ascii="Arial Narrow" w:hAnsi="Arial Narrow"/>
              </w:rPr>
            </w:pPr>
          </w:p>
        </w:tc>
        <w:tc>
          <w:tcPr>
            <w:tcW w:w="339" w:type="pct"/>
            <w:gridSpan w:val="2"/>
          </w:tcPr>
          <w:p w14:paraId="1EEB3E58" w14:textId="77777777" w:rsidR="00497888" w:rsidRPr="00DC2F0B" w:rsidRDefault="00497888" w:rsidP="00792B9C">
            <w:pPr>
              <w:widowControl w:val="0"/>
              <w:rPr>
                <w:rFonts w:ascii="Arial Narrow" w:hAnsi="Arial Narrow"/>
              </w:rPr>
            </w:pPr>
          </w:p>
        </w:tc>
        <w:tc>
          <w:tcPr>
            <w:tcW w:w="346" w:type="pct"/>
          </w:tcPr>
          <w:p w14:paraId="41C38A30" w14:textId="77777777" w:rsidR="00497888" w:rsidRPr="00DC2F0B" w:rsidRDefault="00497888" w:rsidP="00792B9C">
            <w:pPr>
              <w:widowControl w:val="0"/>
              <w:rPr>
                <w:rFonts w:ascii="Arial Narrow" w:hAnsi="Arial Narrow"/>
              </w:rPr>
            </w:pPr>
          </w:p>
        </w:tc>
        <w:tc>
          <w:tcPr>
            <w:tcW w:w="123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05993393" w14:textId="77777777" w:rsidR="00497888" w:rsidRPr="00DC2F0B" w:rsidRDefault="00497888" w:rsidP="00792B9C">
            <w:pPr>
              <w:widowControl w:val="0"/>
              <w:rPr>
                <w:rFonts w:ascii="Arial Narrow" w:hAnsi="Arial Narrow"/>
              </w:rPr>
            </w:pPr>
          </w:p>
        </w:tc>
        <w:tc>
          <w:tcPr>
            <w:tcW w:w="308" w:type="pct"/>
            <w:tcBorders>
              <w:left w:val="double" w:sz="4" w:space="0" w:color="auto"/>
            </w:tcBorders>
          </w:tcPr>
          <w:p w14:paraId="615C439A" w14:textId="77777777" w:rsidR="00497888" w:rsidRPr="00DC2F0B" w:rsidRDefault="00497888" w:rsidP="00792B9C">
            <w:pPr>
              <w:widowControl w:val="0"/>
              <w:rPr>
                <w:rFonts w:ascii="Arial Narrow" w:hAnsi="Arial Narrow"/>
              </w:rPr>
            </w:pPr>
          </w:p>
        </w:tc>
        <w:tc>
          <w:tcPr>
            <w:tcW w:w="1170" w:type="pct"/>
          </w:tcPr>
          <w:p w14:paraId="2B9A4370" w14:textId="77777777" w:rsidR="00497888" w:rsidRPr="00DC2F0B" w:rsidRDefault="00497888" w:rsidP="00792B9C">
            <w:pPr>
              <w:widowControl w:val="0"/>
              <w:rPr>
                <w:rFonts w:ascii="Arial Narrow" w:hAnsi="Arial Narrow"/>
              </w:rPr>
            </w:pPr>
          </w:p>
        </w:tc>
        <w:tc>
          <w:tcPr>
            <w:tcW w:w="269" w:type="pct"/>
          </w:tcPr>
          <w:p w14:paraId="5819E705" w14:textId="77777777" w:rsidR="00497888" w:rsidRPr="00DC2F0B" w:rsidRDefault="00497888" w:rsidP="00792B9C">
            <w:pPr>
              <w:widowControl w:val="0"/>
              <w:rPr>
                <w:rFonts w:ascii="Arial Narrow" w:hAnsi="Arial Narrow"/>
              </w:rPr>
            </w:pPr>
          </w:p>
        </w:tc>
        <w:tc>
          <w:tcPr>
            <w:tcW w:w="339" w:type="pct"/>
          </w:tcPr>
          <w:p w14:paraId="74C081A8" w14:textId="77777777" w:rsidR="00497888" w:rsidRPr="00DC2F0B" w:rsidRDefault="00497888" w:rsidP="00792B9C">
            <w:pPr>
              <w:widowControl w:val="0"/>
              <w:rPr>
                <w:rFonts w:ascii="Arial Narrow" w:hAnsi="Arial Narrow"/>
              </w:rPr>
            </w:pPr>
          </w:p>
        </w:tc>
        <w:tc>
          <w:tcPr>
            <w:tcW w:w="345" w:type="pct"/>
            <w:gridSpan w:val="2"/>
            <w:tcBorders>
              <w:right w:val="single" w:sz="18" w:space="0" w:color="auto"/>
            </w:tcBorders>
          </w:tcPr>
          <w:p w14:paraId="183AF7E1" w14:textId="77777777" w:rsidR="00497888" w:rsidRPr="00DC2F0B" w:rsidRDefault="00497888" w:rsidP="00792B9C">
            <w:pPr>
              <w:widowControl w:val="0"/>
              <w:rPr>
                <w:rFonts w:ascii="Arial Narrow" w:hAnsi="Arial Narrow"/>
              </w:rPr>
            </w:pPr>
          </w:p>
        </w:tc>
      </w:tr>
      <w:tr w:rsidR="00DC2F0B" w:rsidRPr="007A24C7" w14:paraId="46C6053C" w14:textId="77777777" w:rsidTr="00A07614">
        <w:tc>
          <w:tcPr>
            <w:tcW w:w="314" w:type="pct"/>
            <w:tcBorders>
              <w:left w:val="single" w:sz="18" w:space="0" w:color="auto"/>
            </w:tcBorders>
          </w:tcPr>
          <w:p w14:paraId="38244A83" w14:textId="77777777" w:rsidR="00497888" w:rsidRPr="00DC2F0B" w:rsidRDefault="00497888" w:rsidP="00792B9C">
            <w:pPr>
              <w:widowControl w:val="0"/>
              <w:rPr>
                <w:rFonts w:ascii="Arial Narrow" w:hAnsi="Arial Narrow"/>
              </w:rPr>
            </w:pPr>
          </w:p>
        </w:tc>
        <w:tc>
          <w:tcPr>
            <w:tcW w:w="1170" w:type="pct"/>
            <w:gridSpan w:val="3"/>
          </w:tcPr>
          <w:p w14:paraId="634B60E0" w14:textId="77777777" w:rsidR="00497888" w:rsidRPr="00DC2F0B" w:rsidRDefault="00497888" w:rsidP="00792B9C">
            <w:pPr>
              <w:widowControl w:val="0"/>
              <w:rPr>
                <w:rFonts w:ascii="Arial Narrow" w:hAnsi="Arial Narrow"/>
              </w:rPr>
            </w:pPr>
          </w:p>
        </w:tc>
        <w:tc>
          <w:tcPr>
            <w:tcW w:w="277" w:type="pct"/>
            <w:gridSpan w:val="2"/>
          </w:tcPr>
          <w:p w14:paraId="5DD050AF" w14:textId="77777777" w:rsidR="00497888" w:rsidRPr="00DC2F0B" w:rsidRDefault="00497888" w:rsidP="00792B9C">
            <w:pPr>
              <w:widowControl w:val="0"/>
              <w:rPr>
                <w:rFonts w:ascii="Arial Narrow" w:hAnsi="Arial Narrow"/>
              </w:rPr>
            </w:pPr>
          </w:p>
        </w:tc>
        <w:tc>
          <w:tcPr>
            <w:tcW w:w="339" w:type="pct"/>
            <w:gridSpan w:val="2"/>
          </w:tcPr>
          <w:p w14:paraId="1BB42537" w14:textId="77777777" w:rsidR="00497888" w:rsidRPr="00DC2F0B" w:rsidRDefault="00497888" w:rsidP="00792B9C">
            <w:pPr>
              <w:widowControl w:val="0"/>
              <w:rPr>
                <w:rFonts w:ascii="Arial Narrow" w:hAnsi="Arial Narrow"/>
              </w:rPr>
            </w:pPr>
          </w:p>
        </w:tc>
        <w:tc>
          <w:tcPr>
            <w:tcW w:w="346" w:type="pct"/>
          </w:tcPr>
          <w:p w14:paraId="69046813" w14:textId="77777777" w:rsidR="00497888" w:rsidRPr="00DC2F0B" w:rsidRDefault="00497888" w:rsidP="00792B9C">
            <w:pPr>
              <w:widowControl w:val="0"/>
              <w:rPr>
                <w:rFonts w:ascii="Arial Narrow" w:hAnsi="Arial Narrow"/>
              </w:rPr>
            </w:pPr>
          </w:p>
        </w:tc>
        <w:tc>
          <w:tcPr>
            <w:tcW w:w="123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69198A79" w14:textId="77777777" w:rsidR="00497888" w:rsidRPr="00DC2F0B" w:rsidRDefault="00497888" w:rsidP="00792B9C">
            <w:pPr>
              <w:widowControl w:val="0"/>
              <w:rPr>
                <w:rFonts w:ascii="Arial Narrow" w:hAnsi="Arial Narrow"/>
              </w:rPr>
            </w:pPr>
          </w:p>
        </w:tc>
        <w:tc>
          <w:tcPr>
            <w:tcW w:w="308" w:type="pct"/>
            <w:tcBorders>
              <w:left w:val="double" w:sz="4" w:space="0" w:color="auto"/>
              <w:bottom w:val="single" w:sz="4" w:space="0" w:color="auto"/>
            </w:tcBorders>
          </w:tcPr>
          <w:p w14:paraId="13E2418A" w14:textId="77777777" w:rsidR="00497888" w:rsidRPr="00DC2F0B" w:rsidRDefault="00497888" w:rsidP="00792B9C">
            <w:pPr>
              <w:widowControl w:val="0"/>
              <w:rPr>
                <w:rFonts w:ascii="Arial Narrow" w:hAnsi="Arial Narrow"/>
              </w:rPr>
            </w:pPr>
          </w:p>
        </w:tc>
        <w:tc>
          <w:tcPr>
            <w:tcW w:w="1170" w:type="pct"/>
            <w:tcBorders>
              <w:bottom w:val="single" w:sz="4" w:space="0" w:color="auto"/>
            </w:tcBorders>
          </w:tcPr>
          <w:p w14:paraId="69F90F17" w14:textId="77777777" w:rsidR="00497888" w:rsidRPr="00DC2F0B" w:rsidRDefault="00497888" w:rsidP="00792B9C">
            <w:pPr>
              <w:widowControl w:val="0"/>
              <w:rPr>
                <w:rFonts w:ascii="Arial Narrow" w:hAnsi="Arial Narrow"/>
              </w:rPr>
            </w:pPr>
          </w:p>
        </w:tc>
        <w:tc>
          <w:tcPr>
            <w:tcW w:w="269" w:type="pct"/>
            <w:tcBorders>
              <w:bottom w:val="single" w:sz="4" w:space="0" w:color="auto"/>
            </w:tcBorders>
          </w:tcPr>
          <w:p w14:paraId="12C4DBE5" w14:textId="77777777" w:rsidR="00497888" w:rsidRPr="00DC2F0B" w:rsidRDefault="00497888" w:rsidP="00792B9C">
            <w:pPr>
              <w:widowControl w:val="0"/>
              <w:rPr>
                <w:rFonts w:ascii="Arial Narrow" w:hAnsi="Arial Narrow"/>
              </w:rPr>
            </w:pPr>
          </w:p>
        </w:tc>
        <w:tc>
          <w:tcPr>
            <w:tcW w:w="339" w:type="pct"/>
            <w:tcBorders>
              <w:bottom w:val="single" w:sz="4" w:space="0" w:color="auto"/>
            </w:tcBorders>
          </w:tcPr>
          <w:p w14:paraId="2534A14E" w14:textId="77777777" w:rsidR="00497888" w:rsidRPr="00DC2F0B" w:rsidRDefault="00497888" w:rsidP="00792B9C">
            <w:pPr>
              <w:widowControl w:val="0"/>
              <w:rPr>
                <w:rFonts w:ascii="Arial Narrow" w:hAnsi="Arial Narrow"/>
              </w:rPr>
            </w:pPr>
          </w:p>
        </w:tc>
        <w:tc>
          <w:tcPr>
            <w:tcW w:w="345" w:type="pct"/>
            <w:gridSpan w:val="2"/>
            <w:tcBorders>
              <w:bottom w:val="single" w:sz="4" w:space="0" w:color="auto"/>
              <w:right w:val="single" w:sz="18" w:space="0" w:color="auto"/>
            </w:tcBorders>
          </w:tcPr>
          <w:p w14:paraId="6F1D0141" w14:textId="77777777" w:rsidR="00497888" w:rsidRPr="00DC2F0B" w:rsidRDefault="00497888" w:rsidP="00792B9C">
            <w:pPr>
              <w:widowControl w:val="0"/>
              <w:rPr>
                <w:rFonts w:ascii="Arial Narrow" w:hAnsi="Arial Narrow"/>
              </w:rPr>
            </w:pPr>
          </w:p>
        </w:tc>
      </w:tr>
      <w:tr w:rsidR="00DC2F0B" w:rsidRPr="007A24C7" w14:paraId="46409D53" w14:textId="77777777" w:rsidTr="00A07614">
        <w:tc>
          <w:tcPr>
            <w:tcW w:w="314" w:type="pct"/>
            <w:tcBorders>
              <w:left w:val="single" w:sz="18" w:space="0" w:color="auto"/>
              <w:bottom w:val="single" w:sz="18" w:space="0" w:color="auto"/>
            </w:tcBorders>
          </w:tcPr>
          <w:p w14:paraId="35C3BAEB" w14:textId="77777777" w:rsidR="00497888" w:rsidRPr="00DC2F0B" w:rsidRDefault="00497888" w:rsidP="00792B9C">
            <w:pPr>
              <w:widowControl w:val="0"/>
              <w:rPr>
                <w:rFonts w:ascii="Arial Narrow" w:hAnsi="Arial Narrow"/>
              </w:rPr>
            </w:pPr>
          </w:p>
        </w:tc>
        <w:tc>
          <w:tcPr>
            <w:tcW w:w="1170" w:type="pct"/>
            <w:gridSpan w:val="3"/>
            <w:tcBorders>
              <w:bottom w:val="single" w:sz="18" w:space="0" w:color="auto"/>
            </w:tcBorders>
          </w:tcPr>
          <w:p w14:paraId="30E6A755" w14:textId="77777777" w:rsidR="00497888" w:rsidRPr="00DC2F0B" w:rsidRDefault="00497888" w:rsidP="00792B9C">
            <w:pPr>
              <w:widowControl w:val="0"/>
              <w:rPr>
                <w:rFonts w:ascii="Arial Narrow" w:hAnsi="Arial Narrow"/>
              </w:rPr>
            </w:pPr>
          </w:p>
        </w:tc>
        <w:tc>
          <w:tcPr>
            <w:tcW w:w="277" w:type="pct"/>
            <w:gridSpan w:val="2"/>
            <w:tcBorders>
              <w:bottom w:val="single" w:sz="18" w:space="0" w:color="auto"/>
            </w:tcBorders>
          </w:tcPr>
          <w:p w14:paraId="1BAE392E" w14:textId="77777777" w:rsidR="00497888" w:rsidRPr="00DC2F0B" w:rsidRDefault="00497888" w:rsidP="00792B9C">
            <w:pPr>
              <w:widowControl w:val="0"/>
              <w:rPr>
                <w:rFonts w:ascii="Arial Narrow" w:hAnsi="Arial Narrow"/>
              </w:rPr>
            </w:pPr>
          </w:p>
        </w:tc>
        <w:tc>
          <w:tcPr>
            <w:tcW w:w="339" w:type="pct"/>
            <w:gridSpan w:val="2"/>
            <w:tcBorders>
              <w:bottom w:val="single" w:sz="18" w:space="0" w:color="auto"/>
            </w:tcBorders>
          </w:tcPr>
          <w:p w14:paraId="05D45043" w14:textId="77777777" w:rsidR="00497888" w:rsidRPr="00DC2F0B" w:rsidRDefault="00497888" w:rsidP="00792B9C">
            <w:pPr>
              <w:widowControl w:val="0"/>
              <w:rPr>
                <w:rFonts w:ascii="Arial Narrow" w:hAnsi="Arial Narrow"/>
              </w:rPr>
            </w:pPr>
          </w:p>
        </w:tc>
        <w:tc>
          <w:tcPr>
            <w:tcW w:w="346" w:type="pct"/>
            <w:tcBorders>
              <w:bottom w:val="single" w:sz="18" w:space="0" w:color="auto"/>
            </w:tcBorders>
          </w:tcPr>
          <w:p w14:paraId="3D17D6CF" w14:textId="77777777" w:rsidR="00497888" w:rsidRPr="00DC2F0B" w:rsidRDefault="00497888" w:rsidP="00792B9C">
            <w:pPr>
              <w:widowControl w:val="0"/>
              <w:rPr>
                <w:rFonts w:ascii="Arial Narrow" w:hAnsi="Arial Narrow"/>
              </w:rPr>
            </w:pPr>
          </w:p>
        </w:tc>
        <w:tc>
          <w:tcPr>
            <w:tcW w:w="123" w:type="pct"/>
            <w:tcBorders>
              <w:top w:val="single" w:sz="4" w:space="0" w:color="auto"/>
              <w:left w:val="double" w:sz="4" w:space="0" w:color="auto"/>
              <w:bottom w:val="single" w:sz="18" w:space="0" w:color="auto"/>
              <w:right w:val="double" w:sz="4" w:space="0" w:color="auto"/>
            </w:tcBorders>
          </w:tcPr>
          <w:p w14:paraId="56988D14" w14:textId="77777777" w:rsidR="00497888" w:rsidRPr="00DC2F0B" w:rsidRDefault="00497888" w:rsidP="00792B9C">
            <w:pPr>
              <w:widowControl w:val="0"/>
              <w:rPr>
                <w:rFonts w:ascii="Arial Narrow" w:hAnsi="Arial Narrow"/>
              </w:rPr>
            </w:pPr>
          </w:p>
        </w:tc>
        <w:tc>
          <w:tcPr>
            <w:tcW w:w="308" w:type="pct"/>
            <w:tcBorders>
              <w:left w:val="double" w:sz="4" w:space="0" w:color="auto"/>
              <w:bottom w:val="single" w:sz="4" w:space="0" w:color="auto"/>
            </w:tcBorders>
          </w:tcPr>
          <w:p w14:paraId="356915DA" w14:textId="77777777" w:rsidR="00497888" w:rsidRPr="00DC2F0B" w:rsidRDefault="00497888" w:rsidP="00792B9C">
            <w:pPr>
              <w:widowControl w:val="0"/>
              <w:rPr>
                <w:rFonts w:ascii="Arial Narrow" w:hAnsi="Arial Narrow"/>
              </w:rPr>
            </w:pPr>
          </w:p>
        </w:tc>
        <w:tc>
          <w:tcPr>
            <w:tcW w:w="1170" w:type="pct"/>
            <w:tcBorders>
              <w:bottom w:val="single" w:sz="18" w:space="0" w:color="auto"/>
            </w:tcBorders>
          </w:tcPr>
          <w:p w14:paraId="1B782104" w14:textId="77777777" w:rsidR="00497888" w:rsidRPr="00DC2F0B" w:rsidRDefault="00497888" w:rsidP="00792B9C">
            <w:pPr>
              <w:widowControl w:val="0"/>
              <w:rPr>
                <w:rFonts w:ascii="Arial Narrow" w:hAnsi="Arial Narrow"/>
              </w:rPr>
            </w:pPr>
          </w:p>
        </w:tc>
        <w:tc>
          <w:tcPr>
            <w:tcW w:w="269" w:type="pct"/>
            <w:tcBorders>
              <w:bottom w:val="single" w:sz="18" w:space="0" w:color="auto"/>
            </w:tcBorders>
          </w:tcPr>
          <w:p w14:paraId="6A97619B" w14:textId="77777777" w:rsidR="00497888" w:rsidRPr="00DC2F0B" w:rsidRDefault="00497888" w:rsidP="00792B9C">
            <w:pPr>
              <w:widowControl w:val="0"/>
              <w:rPr>
                <w:rFonts w:ascii="Arial Narrow" w:hAnsi="Arial Narrow"/>
              </w:rPr>
            </w:pPr>
          </w:p>
        </w:tc>
        <w:tc>
          <w:tcPr>
            <w:tcW w:w="339" w:type="pct"/>
            <w:tcBorders>
              <w:bottom w:val="single" w:sz="18" w:space="0" w:color="auto"/>
            </w:tcBorders>
          </w:tcPr>
          <w:p w14:paraId="4C885844" w14:textId="77777777" w:rsidR="00497888" w:rsidRPr="00DC2F0B" w:rsidRDefault="00497888" w:rsidP="00792B9C">
            <w:pPr>
              <w:widowControl w:val="0"/>
              <w:rPr>
                <w:rFonts w:ascii="Arial Narrow" w:hAnsi="Arial Narrow"/>
              </w:rPr>
            </w:pPr>
          </w:p>
        </w:tc>
        <w:tc>
          <w:tcPr>
            <w:tcW w:w="345" w:type="pct"/>
            <w:gridSpan w:val="2"/>
            <w:tcBorders>
              <w:bottom w:val="single" w:sz="18" w:space="0" w:color="auto"/>
              <w:right w:val="single" w:sz="18" w:space="0" w:color="auto"/>
            </w:tcBorders>
          </w:tcPr>
          <w:p w14:paraId="25AF0431" w14:textId="77777777" w:rsidR="00497888" w:rsidRPr="00DC2F0B" w:rsidRDefault="00497888" w:rsidP="00792B9C">
            <w:pPr>
              <w:widowControl w:val="0"/>
              <w:rPr>
                <w:rFonts w:ascii="Arial Narrow" w:hAnsi="Arial Narrow"/>
              </w:rPr>
            </w:pPr>
          </w:p>
        </w:tc>
      </w:tr>
      <w:tr w:rsidR="00F6383F" w:rsidRPr="007A24C7" w14:paraId="0A31AD16" w14:textId="77777777" w:rsidTr="00A07614">
        <w:tc>
          <w:tcPr>
            <w:tcW w:w="314" w:type="pct"/>
            <w:tcBorders>
              <w:top w:val="single" w:sz="18" w:space="0" w:color="auto"/>
              <w:left w:val="nil"/>
              <w:bottom w:val="nil"/>
              <w:right w:val="single" w:sz="18" w:space="0" w:color="auto"/>
            </w:tcBorders>
          </w:tcPr>
          <w:p w14:paraId="37E0449B" w14:textId="77777777" w:rsidR="00F6383F" w:rsidRPr="007A24C7" w:rsidRDefault="00F6383F" w:rsidP="00792B9C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786" w:type="pct"/>
            <w:gridSpan w:val="7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</w:tcPr>
          <w:p w14:paraId="31B4C4C7" w14:textId="77777777" w:rsidR="00F6383F" w:rsidRPr="007A24C7" w:rsidRDefault="00F6383F" w:rsidP="00F6383F">
            <w:pPr>
              <w:widowControl w:val="0"/>
              <w:jc w:val="right"/>
              <w:rPr>
                <w:sz w:val="22"/>
                <w:szCs w:val="22"/>
              </w:rPr>
            </w:pPr>
            <w:r w:rsidRPr="007A24C7">
              <w:rPr>
                <w:b/>
                <w:sz w:val="22"/>
                <w:szCs w:val="22"/>
              </w:rPr>
              <w:t>Total Credits</w:t>
            </w:r>
          </w:p>
        </w:tc>
        <w:tc>
          <w:tcPr>
            <w:tcW w:w="346" w:type="pct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EEDD14B" w14:textId="77777777" w:rsidR="00F6383F" w:rsidRPr="007A24C7" w:rsidRDefault="00F6383F" w:rsidP="00792B9C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23" w:type="pct"/>
            <w:tcBorders>
              <w:top w:val="single" w:sz="18" w:space="0" w:color="auto"/>
              <w:left w:val="nil"/>
              <w:bottom w:val="nil"/>
              <w:right w:val="nil"/>
            </w:tcBorders>
          </w:tcPr>
          <w:p w14:paraId="048323A2" w14:textId="77777777" w:rsidR="00F6383F" w:rsidRPr="007A24C7" w:rsidRDefault="00F6383F" w:rsidP="00792B9C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308" w:type="pct"/>
            <w:tcBorders>
              <w:top w:val="single" w:sz="4" w:space="0" w:color="auto"/>
              <w:left w:val="nil"/>
              <w:bottom w:val="nil"/>
              <w:right w:val="single" w:sz="18" w:space="0" w:color="auto"/>
            </w:tcBorders>
          </w:tcPr>
          <w:p w14:paraId="35FABB38" w14:textId="77777777" w:rsidR="00F6383F" w:rsidRPr="007A24C7" w:rsidRDefault="00F6383F" w:rsidP="00792B9C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778" w:type="pct"/>
            <w:gridSpan w:val="3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14:paraId="6EED241D" w14:textId="77777777" w:rsidR="00F6383F" w:rsidRPr="007A24C7" w:rsidRDefault="00F6383F" w:rsidP="00F6383F">
            <w:pPr>
              <w:widowControl w:val="0"/>
              <w:jc w:val="right"/>
              <w:rPr>
                <w:sz w:val="22"/>
                <w:szCs w:val="22"/>
              </w:rPr>
            </w:pPr>
            <w:r w:rsidRPr="007A24C7">
              <w:rPr>
                <w:b/>
                <w:sz w:val="22"/>
                <w:szCs w:val="22"/>
              </w:rPr>
              <w:t>Total Credits Transferred</w:t>
            </w:r>
          </w:p>
        </w:tc>
        <w:tc>
          <w:tcPr>
            <w:tcW w:w="345" w:type="pct"/>
            <w:gridSpan w:val="2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1A8F6566" w14:textId="77777777" w:rsidR="00F6383F" w:rsidRPr="007A24C7" w:rsidRDefault="00F6383F" w:rsidP="00792B9C">
            <w:pPr>
              <w:widowControl w:val="0"/>
              <w:rPr>
                <w:sz w:val="22"/>
                <w:szCs w:val="22"/>
              </w:rPr>
            </w:pPr>
          </w:p>
        </w:tc>
      </w:tr>
      <w:tr w:rsidR="00F6383F" w:rsidRPr="00DC5B79" w14:paraId="08477996" w14:textId="77777777" w:rsidTr="00A07614">
        <w:tc>
          <w:tcPr>
            <w:tcW w:w="314" w:type="pct"/>
            <w:tcBorders>
              <w:top w:val="nil"/>
              <w:left w:val="nil"/>
              <w:bottom w:val="nil"/>
              <w:right w:val="nil"/>
            </w:tcBorders>
          </w:tcPr>
          <w:p w14:paraId="2EC9CCDB" w14:textId="77777777" w:rsidR="00F6383F" w:rsidRPr="007A24C7" w:rsidRDefault="00F6383F" w:rsidP="00792B9C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170" w:type="pct"/>
            <w:gridSpan w:val="3"/>
            <w:tcBorders>
              <w:top w:val="single" w:sz="18" w:space="0" w:color="auto"/>
              <w:left w:val="nil"/>
              <w:bottom w:val="nil"/>
              <w:right w:val="nil"/>
            </w:tcBorders>
          </w:tcPr>
          <w:p w14:paraId="0EC4B950" w14:textId="77777777" w:rsidR="00F6383F" w:rsidRPr="007A24C7" w:rsidRDefault="00F6383F" w:rsidP="00792B9C">
            <w:pPr>
              <w:widowControl w:val="0"/>
              <w:jc w:val="right"/>
              <w:rPr>
                <w:sz w:val="22"/>
                <w:szCs w:val="22"/>
              </w:rPr>
            </w:pPr>
          </w:p>
        </w:tc>
        <w:tc>
          <w:tcPr>
            <w:tcW w:w="308" w:type="pct"/>
            <w:gridSpan w:val="3"/>
            <w:tcBorders>
              <w:top w:val="single" w:sz="18" w:space="0" w:color="auto"/>
              <w:left w:val="nil"/>
              <w:bottom w:val="nil"/>
              <w:right w:val="nil"/>
            </w:tcBorders>
          </w:tcPr>
          <w:p w14:paraId="2C05FE0B" w14:textId="77777777" w:rsidR="00F6383F" w:rsidRPr="007A24C7" w:rsidRDefault="00F6383F" w:rsidP="00792B9C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308" w:type="pct"/>
            <w:tcBorders>
              <w:top w:val="single" w:sz="18" w:space="0" w:color="auto"/>
              <w:left w:val="nil"/>
              <w:bottom w:val="nil"/>
              <w:right w:val="nil"/>
            </w:tcBorders>
          </w:tcPr>
          <w:p w14:paraId="7CEFA683" w14:textId="77777777" w:rsidR="00F6383F" w:rsidRPr="007A24C7" w:rsidRDefault="00F6383F" w:rsidP="00792B9C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346" w:type="pct"/>
            <w:tcBorders>
              <w:top w:val="single" w:sz="18" w:space="0" w:color="auto"/>
              <w:left w:val="nil"/>
              <w:bottom w:val="nil"/>
              <w:right w:val="nil"/>
            </w:tcBorders>
          </w:tcPr>
          <w:p w14:paraId="10D3EA7A" w14:textId="77777777" w:rsidR="00F6383F" w:rsidRPr="007A24C7" w:rsidRDefault="00F6383F" w:rsidP="00792B9C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23" w:type="pct"/>
            <w:tcBorders>
              <w:top w:val="nil"/>
              <w:left w:val="nil"/>
              <w:bottom w:val="nil"/>
              <w:right w:val="nil"/>
            </w:tcBorders>
          </w:tcPr>
          <w:p w14:paraId="2CD6F99A" w14:textId="77777777" w:rsidR="00F6383F" w:rsidRPr="007A24C7" w:rsidRDefault="00F6383F" w:rsidP="00792B9C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308" w:type="pct"/>
            <w:tcBorders>
              <w:top w:val="nil"/>
              <w:left w:val="nil"/>
              <w:bottom w:val="nil"/>
              <w:right w:val="single" w:sz="18" w:space="0" w:color="auto"/>
            </w:tcBorders>
          </w:tcPr>
          <w:p w14:paraId="4E325406" w14:textId="77777777" w:rsidR="00F6383F" w:rsidRPr="007A24C7" w:rsidRDefault="00F6383F" w:rsidP="00792B9C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778" w:type="pct"/>
            <w:gridSpan w:val="3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</w:tcPr>
          <w:p w14:paraId="7BCE442A" w14:textId="77777777" w:rsidR="00F6383F" w:rsidRPr="00DC5B79" w:rsidRDefault="00F6383F" w:rsidP="00F6383F">
            <w:pPr>
              <w:widowControl w:val="0"/>
              <w:jc w:val="right"/>
              <w:rPr>
                <w:sz w:val="22"/>
                <w:szCs w:val="22"/>
              </w:rPr>
            </w:pPr>
            <w:r w:rsidRPr="007A24C7">
              <w:rPr>
                <w:b/>
                <w:sz w:val="22"/>
                <w:szCs w:val="22"/>
              </w:rPr>
              <w:t>Remaining Credits Needed for Graduation after Transfer</w:t>
            </w:r>
          </w:p>
        </w:tc>
        <w:tc>
          <w:tcPr>
            <w:tcW w:w="345" w:type="pct"/>
            <w:gridSpan w:val="2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14:paraId="331A053B" w14:textId="77777777" w:rsidR="00F6383F" w:rsidRPr="00DC5B79" w:rsidRDefault="00F6383F" w:rsidP="00792B9C">
            <w:pPr>
              <w:widowControl w:val="0"/>
              <w:rPr>
                <w:sz w:val="22"/>
                <w:szCs w:val="22"/>
              </w:rPr>
            </w:pPr>
          </w:p>
        </w:tc>
      </w:tr>
    </w:tbl>
    <w:p w14:paraId="3910181B" w14:textId="77777777" w:rsidR="000E71AA" w:rsidRPr="00DC5B79" w:rsidRDefault="000E71AA" w:rsidP="000E71AA">
      <w:pPr>
        <w:rPr>
          <w:sz w:val="22"/>
          <w:szCs w:val="22"/>
        </w:rPr>
      </w:pPr>
    </w:p>
    <w:sectPr w:rsidR="000E71AA" w:rsidRPr="00DC5B79" w:rsidSect="00F665C7">
      <w:pgSz w:w="15840" w:h="12240" w:orient="landscape"/>
      <w:pgMar w:top="720" w:right="720" w:bottom="720" w:left="720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2CA1E7" w14:textId="77777777" w:rsidR="00C90B9A" w:rsidRDefault="00C90B9A">
      <w:r>
        <w:separator/>
      </w:r>
    </w:p>
  </w:endnote>
  <w:endnote w:type="continuationSeparator" w:id="0">
    <w:p w14:paraId="42EEB6B5" w14:textId="77777777" w:rsidR="00C90B9A" w:rsidRDefault="00C90B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FE3D0B" w14:textId="77777777" w:rsidR="00C90B9A" w:rsidRDefault="00C90B9A">
      <w:r>
        <w:separator/>
      </w:r>
    </w:p>
  </w:footnote>
  <w:footnote w:type="continuationSeparator" w:id="0">
    <w:p w14:paraId="459E8F2A" w14:textId="77777777" w:rsidR="00C90B9A" w:rsidRDefault="00C90B9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045673"/>
    <w:multiLevelType w:val="hybridMultilevel"/>
    <w:tmpl w:val="9B6CF2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4D07D90"/>
    <w:multiLevelType w:val="hybridMultilevel"/>
    <w:tmpl w:val="3BA484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98C6EC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6A3311C"/>
    <w:multiLevelType w:val="hybridMultilevel"/>
    <w:tmpl w:val="69AA0682"/>
    <w:lvl w:ilvl="0" w:tplc="5A82B9BE">
      <w:start w:val="1"/>
      <w:numFmt w:val="lowerLetter"/>
      <w:lvlText w:val="%1)"/>
      <w:lvlJc w:val="left"/>
      <w:pPr>
        <w:ind w:left="792" w:hanging="360"/>
      </w:pPr>
      <w:rPr>
        <w:rFonts w:ascii="Times New Roman" w:hAnsi="Times New Roman" w:cs="Times New Roman" w:hint="default"/>
        <w:b/>
        <w:i w:val="0"/>
        <w:sz w:val="22"/>
        <w:szCs w:val="24"/>
      </w:rPr>
    </w:lvl>
    <w:lvl w:ilvl="1" w:tplc="04090019">
      <w:start w:val="1"/>
      <w:numFmt w:val="lowerLetter"/>
      <w:lvlText w:val="%2."/>
      <w:lvlJc w:val="left"/>
      <w:pPr>
        <w:ind w:left="1512" w:hanging="360"/>
      </w:pPr>
    </w:lvl>
    <w:lvl w:ilvl="2" w:tplc="0409001B" w:tentative="1">
      <w:start w:val="1"/>
      <w:numFmt w:val="lowerRoman"/>
      <w:lvlText w:val="%3."/>
      <w:lvlJc w:val="right"/>
      <w:pPr>
        <w:ind w:left="2232" w:hanging="180"/>
      </w:pPr>
    </w:lvl>
    <w:lvl w:ilvl="3" w:tplc="0409000F" w:tentative="1">
      <w:start w:val="1"/>
      <w:numFmt w:val="decimal"/>
      <w:lvlText w:val="%4."/>
      <w:lvlJc w:val="left"/>
      <w:pPr>
        <w:ind w:left="2952" w:hanging="360"/>
      </w:pPr>
    </w:lvl>
    <w:lvl w:ilvl="4" w:tplc="04090019" w:tentative="1">
      <w:start w:val="1"/>
      <w:numFmt w:val="lowerLetter"/>
      <w:lvlText w:val="%5."/>
      <w:lvlJc w:val="left"/>
      <w:pPr>
        <w:ind w:left="3672" w:hanging="360"/>
      </w:pPr>
    </w:lvl>
    <w:lvl w:ilvl="5" w:tplc="0409001B" w:tentative="1">
      <w:start w:val="1"/>
      <w:numFmt w:val="lowerRoman"/>
      <w:lvlText w:val="%6."/>
      <w:lvlJc w:val="right"/>
      <w:pPr>
        <w:ind w:left="4392" w:hanging="180"/>
      </w:pPr>
    </w:lvl>
    <w:lvl w:ilvl="6" w:tplc="0409000F" w:tentative="1">
      <w:start w:val="1"/>
      <w:numFmt w:val="decimal"/>
      <w:lvlText w:val="%7."/>
      <w:lvlJc w:val="left"/>
      <w:pPr>
        <w:ind w:left="5112" w:hanging="360"/>
      </w:pPr>
    </w:lvl>
    <w:lvl w:ilvl="7" w:tplc="04090019" w:tentative="1">
      <w:start w:val="1"/>
      <w:numFmt w:val="lowerLetter"/>
      <w:lvlText w:val="%8."/>
      <w:lvlJc w:val="left"/>
      <w:pPr>
        <w:ind w:left="5832" w:hanging="360"/>
      </w:pPr>
    </w:lvl>
    <w:lvl w:ilvl="8" w:tplc="0409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3" w15:restartNumberingAfterBreak="0">
    <w:nsid w:val="4FBB08E0"/>
    <w:multiLevelType w:val="hybridMultilevel"/>
    <w:tmpl w:val="53F680C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54591B01"/>
    <w:multiLevelType w:val="hybridMultilevel"/>
    <w:tmpl w:val="40986A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C102944"/>
    <w:multiLevelType w:val="hybridMultilevel"/>
    <w:tmpl w:val="5FE89D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6962ED5"/>
    <w:multiLevelType w:val="hybridMultilevel"/>
    <w:tmpl w:val="AAAC250C"/>
    <w:lvl w:ilvl="0" w:tplc="917A9F12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7D5A3802"/>
    <w:multiLevelType w:val="hybridMultilevel"/>
    <w:tmpl w:val="A3B627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DBE4447"/>
    <w:multiLevelType w:val="hybridMultilevel"/>
    <w:tmpl w:val="405459CE"/>
    <w:lvl w:ilvl="0" w:tplc="D7AA427C">
      <w:start w:val="1"/>
      <w:numFmt w:val="bullet"/>
      <w:lvlText w:val=""/>
      <w:lvlJc w:val="left"/>
      <w:pPr>
        <w:ind w:left="792" w:hanging="360"/>
      </w:pPr>
      <w:rPr>
        <w:rFonts w:ascii="Symbol" w:hAnsi="Symbol" w:hint="default"/>
        <w:b/>
        <w:i w:val="0"/>
        <w:sz w:val="22"/>
        <w:szCs w:val="24"/>
      </w:rPr>
    </w:lvl>
    <w:lvl w:ilvl="1" w:tplc="04090019">
      <w:start w:val="1"/>
      <w:numFmt w:val="lowerLetter"/>
      <w:lvlText w:val="%2."/>
      <w:lvlJc w:val="left"/>
      <w:pPr>
        <w:ind w:left="1512" w:hanging="360"/>
      </w:pPr>
    </w:lvl>
    <w:lvl w:ilvl="2" w:tplc="0409001B" w:tentative="1">
      <w:start w:val="1"/>
      <w:numFmt w:val="lowerRoman"/>
      <w:lvlText w:val="%3."/>
      <w:lvlJc w:val="right"/>
      <w:pPr>
        <w:ind w:left="2232" w:hanging="180"/>
      </w:pPr>
    </w:lvl>
    <w:lvl w:ilvl="3" w:tplc="0409000F" w:tentative="1">
      <w:start w:val="1"/>
      <w:numFmt w:val="decimal"/>
      <w:lvlText w:val="%4."/>
      <w:lvlJc w:val="left"/>
      <w:pPr>
        <w:ind w:left="2952" w:hanging="360"/>
      </w:pPr>
    </w:lvl>
    <w:lvl w:ilvl="4" w:tplc="04090019" w:tentative="1">
      <w:start w:val="1"/>
      <w:numFmt w:val="lowerLetter"/>
      <w:lvlText w:val="%5."/>
      <w:lvlJc w:val="left"/>
      <w:pPr>
        <w:ind w:left="3672" w:hanging="360"/>
      </w:pPr>
    </w:lvl>
    <w:lvl w:ilvl="5" w:tplc="0409001B" w:tentative="1">
      <w:start w:val="1"/>
      <w:numFmt w:val="lowerRoman"/>
      <w:lvlText w:val="%6."/>
      <w:lvlJc w:val="right"/>
      <w:pPr>
        <w:ind w:left="4392" w:hanging="180"/>
      </w:pPr>
    </w:lvl>
    <w:lvl w:ilvl="6" w:tplc="0409000F" w:tentative="1">
      <w:start w:val="1"/>
      <w:numFmt w:val="decimal"/>
      <w:lvlText w:val="%7."/>
      <w:lvlJc w:val="left"/>
      <w:pPr>
        <w:ind w:left="5112" w:hanging="360"/>
      </w:pPr>
    </w:lvl>
    <w:lvl w:ilvl="7" w:tplc="04090019" w:tentative="1">
      <w:start w:val="1"/>
      <w:numFmt w:val="lowerLetter"/>
      <w:lvlText w:val="%8."/>
      <w:lvlJc w:val="left"/>
      <w:pPr>
        <w:ind w:left="5832" w:hanging="360"/>
      </w:pPr>
    </w:lvl>
    <w:lvl w:ilvl="8" w:tplc="0409001B" w:tentative="1">
      <w:start w:val="1"/>
      <w:numFmt w:val="lowerRoman"/>
      <w:lvlText w:val="%9."/>
      <w:lvlJc w:val="right"/>
      <w:pPr>
        <w:ind w:left="6552" w:hanging="180"/>
      </w:pPr>
    </w:lvl>
  </w:abstractNum>
  <w:num w:numId="1" w16cid:durableId="1212765993">
    <w:abstractNumId w:val="7"/>
  </w:num>
  <w:num w:numId="2" w16cid:durableId="33118548">
    <w:abstractNumId w:val="1"/>
  </w:num>
  <w:num w:numId="3" w16cid:durableId="1195658759">
    <w:abstractNumId w:val="4"/>
  </w:num>
  <w:num w:numId="4" w16cid:durableId="960577856">
    <w:abstractNumId w:val="5"/>
  </w:num>
  <w:num w:numId="5" w16cid:durableId="1999993359">
    <w:abstractNumId w:val="0"/>
  </w:num>
  <w:num w:numId="6" w16cid:durableId="1509908134">
    <w:abstractNumId w:val="2"/>
  </w:num>
  <w:num w:numId="7" w16cid:durableId="1639409012">
    <w:abstractNumId w:val="8"/>
  </w:num>
  <w:num w:numId="8" w16cid:durableId="1423523369">
    <w:abstractNumId w:val="3"/>
  </w:num>
  <w:num w:numId="9" w16cid:durableId="188516972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71AA"/>
    <w:rsid w:val="00016725"/>
    <w:rsid w:val="00036D22"/>
    <w:rsid w:val="000409FE"/>
    <w:rsid w:val="000644D7"/>
    <w:rsid w:val="000827D9"/>
    <w:rsid w:val="00095C26"/>
    <w:rsid w:val="000E0714"/>
    <w:rsid w:val="000E421D"/>
    <w:rsid w:val="000E71AA"/>
    <w:rsid w:val="00127C0C"/>
    <w:rsid w:val="00176170"/>
    <w:rsid w:val="00186036"/>
    <w:rsid w:val="001F19D7"/>
    <w:rsid w:val="002104C2"/>
    <w:rsid w:val="00255267"/>
    <w:rsid w:val="00292EC5"/>
    <w:rsid w:val="002A3AD2"/>
    <w:rsid w:val="002A6FD7"/>
    <w:rsid w:val="002B30E8"/>
    <w:rsid w:val="002E2AB7"/>
    <w:rsid w:val="00300400"/>
    <w:rsid w:val="00363F7C"/>
    <w:rsid w:val="00383EF3"/>
    <w:rsid w:val="00385879"/>
    <w:rsid w:val="003B2A78"/>
    <w:rsid w:val="003D154F"/>
    <w:rsid w:val="003D3568"/>
    <w:rsid w:val="003F0646"/>
    <w:rsid w:val="003F7DFF"/>
    <w:rsid w:val="004011DF"/>
    <w:rsid w:val="00415168"/>
    <w:rsid w:val="00425017"/>
    <w:rsid w:val="004308DD"/>
    <w:rsid w:val="00440E9B"/>
    <w:rsid w:val="00497888"/>
    <w:rsid w:val="004C536E"/>
    <w:rsid w:val="005142DD"/>
    <w:rsid w:val="00550F14"/>
    <w:rsid w:val="00556C92"/>
    <w:rsid w:val="005575F1"/>
    <w:rsid w:val="00564A2D"/>
    <w:rsid w:val="00597A8D"/>
    <w:rsid w:val="005C5B4B"/>
    <w:rsid w:val="00617908"/>
    <w:rsid w:val="00670ADB"/>
    <w:rsid w:val="0067390C"/>
    <w:rsid w:val="006920AF"/>
    <w:rsid w:val="006B053F"/>
    <w:rsid w:val="006C5AC6"/>
    <w:rsid w:val="006F2158"/>
    <w:rsid w:val="007110E8"/>
    <w:rsid w:val="00712E2B"/>
    <w:rsid w:val="00736E47"/>
    <w:rsid w:val="00746F84"/>
    <w:rsid w:val="00792B9C"/>
    <w:rsid w:val="00796F31"/>
    <w:rsid w:val="007A24C7"/>
    <w:rsid w:val="007A335C"/>
    <w:rsid w:val="007E4B12"/>
    <w:rsid w:val="007F536A"/>
    <w:rsid w:val="00803275"/>
    <w:rsid w:val="00871FBA"/>
    <w:rsid w:val="008721D6"/>
    <w:rsid w:val="008B1CB9"/>
    <w:rsid w:val="008D380E"/>
    <w:rsid w:val="008F0A56"/>
    <w:rsid w:val="00960E00"/>
    <w:rsid w:val="00960E58"/>
    <w:rsid w:val="009B73C8"/>
    <w:rsid w:val="009E04C5"/>
    <w:rsid w:val="00A07614"/>
    <w:rsid w:val="00A30A24"/>
    <w:rsid w:val="00A50ED3"/>
    <w:rsid w:val="00A72330"/>
    <w:rsid w:val="00A92156"/>
    <w:rsid w:val="00AA4DB2"/>
    <w:rsid w:val="00AC2BA4"/>
    <w:rsid w:val="00B00E32"/>
    <w:rsid w:val="00B91328"/>
    <w:rsid w:val="00BA7CC5"/>
    <w:rsid w:val="00BB0713"/>
    <w:rsid w:val="00BE76C5"/>
    <w:rsid w:val="00BF455D"/>
    <w:rsid w:val="00C438BC"/>
    <w:rsid w:val="00C55C80"/>
    <w:rsid w:val="00C57EF9"/>
    <w:rsid w:val="00C85BCD"/>
    <w:rsid w:val="00C90B9A"/>
    <w:rsid w:val="00CC6FF2"/>
    <w:rsid w:val="00CD7786"/>
    <w:rsid w:val="00D10839"/>
    <w:rsid w:val="00D17A83"/>
    <w:rsid w:val="00D62844"/>
    <w:rsid w:val="00D6789C"/>
    <w:rsid w:val="00D81E47"/>
    <w:rsid w:val="00DC2F0B"/>
    <w:rsid w:val="00DC5B79"/>
    <w:rsid w:val="00DE6BCB"/>
    <w:rsid w:val="00E2305C"/>
    <w:rsid w:val="00E26534"/>
    <w:rsid w:val="00E8085A"/>
    <w:rsid w:val="00EF07C8"/>
    <w:rsid w:val="00EF6DB8"/>
    <w:rsid w:val="00F27408"/>
    <w:rsid w:val="00F6383F"/>
    <w:rsid w:val="00F665C7"/>
    <w:rsid w:val="00F70405"/>
    <w:rsid w:val="00F961FE"/>
    <w:rsid w:val="00FC397A"/>
    <w:rsid w:val="00FF32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4:docId w14:val="2379EE5D"/>
  <w15:chartTrackingRefBased/>
  <w15:docId w15:val="{713E91A5-4457-4A4E-AAFF-0BA521614C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C5B4B"/>
  </w:style>
  <w:style w:type="paragraph" w:styleId="Heading3">
    <w:name w:val="heading 3"/>
    <w:basedOn w:val="Normal"/>
    <w:next w:val="Normal"/>
    <w:qFormat/>
    <w:rsid w:val="000E71AA"/>
    <w:pPr>
      <w:keepNext/>
      <w:widowControl w:val="0"/>
      <w:tabs>
        <w:tab w:val="right" w:pos="9360"/>
      </w:tabs>
      <w:jc w:val="center"/>
      <w:outlineLvl w:val="2"/>
    </w:pPr>
    <w:rPr>
      <w:rFonts w:ascii="CG Times" w:hAnsi="CG Times" w:cs="CG Times"/>
      <w:b/>
      <w:bCs/>
      <w:sz w:val="28"/>
      <w:szCs w:val="28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2">
    <w:name w:val="Body Text 2"/>
    <w:basedOn w:val="Normal"/>
    <w:rsid w:val="000E71AA"/>
    <w:pPr>
      <w:spacing w:after="120" w:line="480" w:lineRule="auto"/>
    </w:pPr>
  </w:style>
  <w:style w:type="table" w:styleId="TableGrid">
    <w:name w:val="Table Grid"/>
    <w:basedOn w:val="TableNormal"/>
    <w:rsid w:val="000E71AA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3F7DFF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B91328"/>
    <w:rPr>
      <w:color w:val="800080"/>
      <w:u w:val="single"/>
    </w:rPr>
  </w:style>
  <w:style w:type="character" w:styleId="CommentReference">
    <w:name w:val="annotation reference"/>
    <w:basedOn w:val="DefaultParagraphFont"/>
    <w:unhideWhenUsed/>
    <w:rsid w:val="0030040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00400"/>
  </w:style>
  <w:style w:type="character" w:customStyle="1" w:styleId="CommentTextChar">
    <w:name w:val="Comment Text Char"/>
    <w:basedOn w:val="DefaultParagraphFont"/>
    <w:link w:val="CommentText"/>
    <w:uiPriority w:val="99"/>
    <w:rsid w:val="00300400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0040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00400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0040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0040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system.suny.edu/media/suny/content-assets/documents/academic-affairs/Seamless-Transfer-Final2BOT-12-4-12.pdf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system.suny.edu/academic-affairs/acaproplan/app/forms/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system.suny.edu/media/suny/content-assets/documents/academic-affairs/Seamless-Transfer-Final2BOT-12-4-12.pdf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system.suny.edu/academic-affairs/student-mobility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8CB3A28-504C-443B-8A39-82CBDD0230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447</Words>
  <Characters>3378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APPENDIX G</vt:lpstr>
    </vt:vector>
  </TitlesOfParts>
  <Company>SUNY System Administration</Company>
  <LinksUpToDate>false</LinksUpToDate>
  <CharactersWithSpaces>3818</CharactersWithSpaces>
  <SharedDoc>false</SharedDoc>
  <HLinks>
    <vt:vector size="24" baseType="variant">
      <vt:variant>
        <vt:i4>2228338</vt:i4>
      </vt:variant>
      <vt:variant>
        <vt:i4>9</vt:i4>
      </vt:variant>
      <vt:variant>
        <vt:i4>0</vt:i4>
      </vt:variant>
      <vt:variant>
        <vt:i4>5</vt:i4>
      </vt:variant>
      <vt:variant>
        <vt:lpwstr>http://system.suny.edu/media/suny/content-assets/documents/academic-affairs/Seamless-Transfer-Final2BOT-12-4-12.pdf</vt:lpwstr>
      </vt:variant>
      <vt:variant>
        <vt:lpwstr/>
      </vt:variant>
      <vt:variant>
        <vt:i4>983060</vt:i4>
      </vt:variant>
      <vt:variant>
        <vt:i4>6</vt:i4>
      </vt:variant>
      <vt:variant>
        <vt:i4>0</vt:i4>
      </vt:variant>
      <vt:variant>
        <vt:i4>5</vt:i4>
      </vt:variant>
      <vt:variant>
        <vt:lpwstr>http://system.suny.edu/academic-affairs/acaproplan/app/forms/</vt:lpwstr>
      </vt:variant>
      <vt:variant>
        <vt:lpwstr/>
      </vt:variant>
      <vt:variant>
        <vt:i4>2228338</vt:i4>
      </vt:variant>
      <vt:variant>
        <vt:i4>3</vt:i4>
      </vt:variant>
      <vt:variant>
        <vt:i4>0</vt:i4>
      </vt:variant>
      <vt:variant>
        <vt:i4>5</vt:i4>
      </vt:variant>
      <vt:variant>
        <vt:lpwstr>http://system.suny.edu/media/suny/content-assets/documents/academic-affairs/Seamless-Transfer-Final2BOT-12-4-12.pdf</vt:lpwstr>
      </vt:variant>
      <vt:variant>
        <vt:lpwstr/>
      </vt:variant>
      <vt:variant>
        <vt:i4>4325381</vt:i4>
      </vt:variant>
      <vt:variant>
        <vt:i4>0</vt:i4>
      </vt:variant>
      <vt:variant>
        <vt:i4>0</vt:i4>
      </vt:variant>
      <vt:variant>
        <vt:i4>5</vt:i4>
      </vt:variant>
      <vt:variant>
        <vt:lpwstr>http://system.suny.edu/academic-affairs/student-mobility/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APPENDIX G</dc:title>
  <dc:subject/>
  <dc:creator>DEFILIJO</dc:creator>
  <cp:keywords/>
  <cp:lastModifiedBy>Van Deusen, Maureen</cp:lastModifiedBy>
  <cp:revision>2</cp:revision>
  <cp:lastPrinted>2013-05-30T19:26:00Z</cp:lastPrinted>
  <dcterms:created xsi:type="dcterms:W3CDTF">2026-03-25T15:34:00Z</dcterms:created>
  <dcterms:modified xsi:type="dcterms:W3CDTF">2026-03-25T15:34:00Z</dcterms:modified>
</cp:coreProperties>
</file>