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3BF58" w14:textId="77777777" w:rsidR="00A02FA5" w:rsidRDefault="006C7E96" w:rsidP="00A02FA5">
      <w:pPr>
        <w:rPr>
          <w:rFonts w:ascii="Aaux Pro-Regular" w:hAnsi="Aaux Pro-Regular"/>
          <w:sz w:val="20"/>
        </w:rPr>
      </w:pPr>
      <w:bookmarkStart w:id="0" w:name="_GoBack"/>
      <w:bookmarkEnd w:id="0"/>
      <w:r>
        <w:rPr>
          <w:rFonts w:ascii="Aaux Pro-Regular" w:hAnsi="Aaux Pro-Regular"/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3022600" cy="10058400"/>
            <wp:effectExtent l="25400" t="0" r="0" b="0"/>
            <wp:wrapNone/>
            <wp:docPr id="1" name="Picture 1" descr="Agenda template (A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nda template (A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E046BF" w14:textId="77777777" w:rsidR="00A02FA5" w:rsidRDefault="00A02FA5" w:rsidP="00A02FA5">
      <w:pPr>
        <w:rPr>
          <w:rFonts w:ascii="Aaux Pro-Regular" w:hAnsi="Aaux Pro-Regular"/>
          <w:sz w:val="20"/>
        </w:rPr>
      </w:pPr>
    </w:p>
    <w:p w14:paraId="0606D493" w14:textId="77777777" w:rsidR="00A02FA5" w:rsidRDefault="00A02FA5" w:rsidP="00A02FA5">
      <w:pPr>
        <w:rPr>
          <w:rFonts w:ascii="Aaux Pro-Regular" w:hAnsi="Aaux Pro-Regular"/>
          <w:sz w:val="20"/>
        </w:rPr>
      </w:pPr>
    </w:p>
    <w:p w14:paraId="4F15ADF2" w14:textId="77777777" w:rsidR="00A02FA5" w:rsidRDefault="00A02FA5" w:rsidP="00A02FA5">
      <w:pPr>
        <w:rPr>
          <w:rFonts w:ascii="Aaux Pro-Regular" w:hAnsi="Aaux Pro-Regular"/>
          <w:sz w:val="20"/>
        </w:rPr>
      </w:pPr>
    </w:p>
    <w:p w14:paraId="0DBEECA4" w14:textId="77777777" w:rsidR="003759E9" w:rsidRDefault="003759E9" w:rsidP="003759E9">
      <w:pPr>
        <w:pStyle w:val="Heading2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Global Learning for All</w:t>
      </w:r>
      <w:r w:rsidR="006B376B">
        <w:rPr>
          <w:color w:val="002060"/>
          <w:sz w:val="28"/>
          <w:szCs w:val="28"/>
        </w:rPr>
        <w:t>: Educating for a Sustainable Future</w:t>
      </w:r>
    </w:p>
    <w:p w14:paraId="70890D3E" w14:textId="77777777" w:rsidR="003759E9" w:rsidRDefault="003759E9" w:rsidP="003759E9">
      <w:pPr>
        <w:pStyle w:val="Heading2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Strategic Planning Group – </w:t>
      </w:r>
      <w:r w:rsidR="000C2042">
        <w:rPr>
          <w:color w:val="002060"/>
          <w:sz w:val="28"/>
          <w:szCs w:val="28"/>
        </w:rPr>
        <w:t>Meeting #2</w:t>
      </w:r>
      <w:r>
        <w:rPr>
          <w:color w:val="002060"/>
          <w:sz w:val="28"/>
          <w:szCs w:val="28"/>
        </w:rPr>
        <w:t xml:space="preserve"> </w:t>
      </w:r>
    </w:p>
    <w:p w14:paraId="54CDF02B" w14:textId="77777777" w:rsidR="003759E9" w:rsidRDefault="003759E9" w:rsidP="003759E9">
      <w:pPr>
        <w:pStyle w:val="Heading2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SUNY System Administration – Zimpher Boardroom</w:t>
      </w:r>
      <w:r w:rsidRPr="003759E9">
        <w:rPr>
          <w:color w:val="002060"/>
          <w:sz w:val="28"/>
          <w:szCs w:val="28"/>
        </w:rPr>
        <w:t xml:space="preserve"> </w:t>
      </w:r>
    </w:p>
    <w:p w14:paraId="7B838A25" w14:textId="77777777" w:rsidR="00DF2EC1" w:rsidRDefault="00A51291" w:rsidP="003759E9">
      <w:pPr>
        <w:pStyle w:val="Heading2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January 31, 2020</w:t>
      </w:r>
    </w:p>
    <w:p w14:paraId="00579632" w14:textId="77777777" w:rsidR="003759E9" w:rsidRPr="000C2042" w:rsidRDefault="000C2042" w:rsidP="003759E9">
      <w:r w:rsidRPr="000C2042">
        <w:t>8</w:t>
      </w:r>
      <w:r w:rsidR="003759E9" w:rsidRPr="000C2042">
        <w:t xml:space="preserve">:30 am </w:t>
      </w:r>
      <w:r w:rsidR="003759E9" w:rsidRPr="000C2042">
        <w:tab/>
        <w:t xml:space="preserve">Registration </w:t>
      </w:r>
    </w:p>
    <w:p w14:paraId="3B29AD3E" w14:textId="77777777" w:rsidR="003759E9" w:rsidRPr="000C2042" w:rsidRDefault="003759E9" w:rsidP="003759E9"/>
    <w:p w14:paraId="48E7FC64" w14:textId="77777777" w:rsidR="004F3CF5" w:rsidRPr="000C2042" w:rsidRDefault="000C2042" w:rsidP="003759E9">
      <w:r w:rsidRPr="000C2042">
        <w:t>9</w:t>
      </w:r>
      <w:r w:rsidR="00BE01D1" w:rsidRPr="000C2042">
        <w:t>:00</w:t>
      </w:r>
      <w:r w:rsidR="00857E97" w:rsidRPr="000C2042">
        <w:t xml:space="preserve"> am</w:t>
      </w:r>
      <w:r w:rsidR="00857E97" w:rsidRPr="000C2042">
        <w:tab/>
      </w:r>
      <w:r w:rsidR="004F3CF5" w:rsidRPr="000C2042">
        <w:t xml:space="preserve">Welcome </w:t>
      </w:r>
      <w:r w:rsidRPr="000C2042">
        <w:t>and Introductions</w:t>
      </w:r>
    </w:p>
    <w:p w14:paraId="06CA5A87" w14:textId="77777777" w:rsidR="000C2042" w:rsidRPr="000C2042" w:rsidRDefault="000C2042" w:rsidP="003759E9"/>
    <w:p w14:paraId="1BFFAA7D" w14:textId="77777777" w:rsidR="000C2042" w:rsidRPr="000C2042" w:rsidRDefault="000C2042" w:rsidP="000C2042">
      <w:r w:rsidRPr="000C2042">
        <w:t>9:15 am</w:t>
      </w:r>
      <w:r w:rsidRPr="000C2042">
        <w:tab/>
        <w:t xml:space="preserve">Internationalization at Home </w:t>
      </w:r>
    </w:p>
    <w:p w14:paraId="3A3C2ECA" w14:textId="77777777" w:rsidR="000C2042" w:rsidRPr="000C2042" w:rsidRDefault="000C2042" w:rsidP="000C2042"/>
    <w:p w14:paraId="31DBC9C2" w14:textId="77777777" w:rsidR="000C2042" w:rsidRPr="000C2042" w:rsidRDefault="000C2042" w:rsidP="000C2042">
      <w:r w:rsidRPr="000C2042">
        <w:tab/>
      </w:r>
      <w:r w:rsidRPr="000C2042">
        <w:tab/>
        <w:t>Internationalization at Home tools</w:t>
      </w:r>
    </w:p>
    <w:p w14:paraId="57D7F12A" w14:textId="77777777" w:rsidR="000C2042" w:rsidRPr="000C2042" w:rsidRDefault="000C2042" w:rsidP="000C20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2042">
        <w:rPr>
          <w:rFonts w:ascii="Times New Roman" w:hAnsi="Times New Roman" w:cs="Times New Roman"/>
          <w:sz w:val="24"/>
          <w:szCs w:val="24"/>
        </w:rPr>
        <w:t>Virtual Exchange &amp; COIL (Mary Lou Forward)</w:t>
      </w:r>
    </w:p>
    <w:p w14:paraId="124BC25C" w14:textId="77777777" w:rsidR="000C2042" w:rsidRPr="000C2042" w:rsidRDefault="000C2042" w:rsidP="000C20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2042">
        <w:rPr>
          <w:rFonts w:ascii="Times New Roman" w:hAnsi="Times New Roman" w:cs="Times New Roman"/>
          <w:sz w:val="24"/>
          <w:szCs w:val="24"/>
        </w:rPr>
        <w:t xml:space="preserve">Micro-credentials (New Paltz – Amy Nitza) </w:t>
      </w:r>
    </w:p>
    <w:p w14:paraId="7F6BFEB0" w14:textId="77777777" w:rsidR="000C2042" w:rsidRPr="000C2042" w:rsidRDefault="00571603" w:rsidP="000C20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Global Festival (Purchase – </w:t>
      </w:r>
      <w:r w:rsidR="000C2042" w:rsidRPr="000C2042">
        <w:rPr>
          <w:rFonts w:ascii="Times New Roman" w:hAnsi="Times New Roman" w:cs="Times New Roman"/>
          <w:sz w:val="24"/>
          <w:szCs w:val="24"/>
        </w:rPr>
        <w:t xml:space="preserve">Anne Kern) </w:t>
      </w:r>
    </w:p>
    <w:p w14:paraId="6D1699C6" w14:textId="77777777" w:rsidR="004F3CF5" w:rsidRPr="000C2042" w:rsidRDefault="000C2042" w:rsidP="003759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2042">
        <w:rPr>
          <w:rFonts w:ascii="Times New Roman" w:hAnsi="Times New Roman" w:cs="Times New Roman"/>
          <w:sz w:val="24"/>
          <w:szCs w:val="24"/>
        </w:rPr>
        <w:t xml:space="preserve">UB – Pathways (John Wood) </w:t>
      </w:r>
    </w:p>
    <w:p w14:paraId="17163A3E" w14:textId="77777777" w:rsidR="000C2042" w:rsidRPr="000C2042" w:rsidRDefault="000C2042" w:rsidP="000C2042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14:paraId="4AC512FF" w14:textId="77777777" w:rsidR="000C2042" w:rsidRPr="000C2042" w:rsidRDefault="000C2042" w:rsidP="000C2042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0C2042">
        <w:rPr>
          <w:rFonts w:ascii="Times New Roman" w:hAnsi="Times New Roman" w:cs="Times New Roman"/>
          <w:sz w:val="24"/>
          <w:szCs w:val="24"/>
        </w:rPr>
        <w:t>Alignment of Internationalization with Institutional Strategy</w:t>
      </w:r>
    </w:p>
    <w:p w14:paraId="05769C81" w14:textId="77777777" w:rsidR="000C2042" w:rsidRPr="000C2042" w:rsidRDefault="000C2042" w:rsidP="000C20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2042">
        <w:rPr>
          <w:rFonts w:ascii="Times New Roman" w:hAnsi="Times New Roman" w:cs="Times New Roman"/>
          <w:sz w:val="24"/>
          <w:szCs w:val="24"/>
        </w:rPr>
        <w:t>Monroe Community College – COIL (</w:t>
      </w:r>
      <w:r w:rsidR="00531089">
        <w:rPr>
          <w:rFonts w:ascii="Times New Roman" w:hAnsi="Times New Roman" w:cs="Times New Roman"/>
          <w:sz w:val="24"/>
          <w:szCs w:val="24"/>
        </w:rPr>
        <w:t>Christina Lee)</w:t>
      </w:r>
      <w:r w:rsidRPr="000C20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5EA880" w14:textId="77777777" w:rsidR="000C2042" w:rsidRPr="000C2042" w:rsidRDefault="000C2042" w:rsidP="000C20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2042">
        <w:rPr>
          <w:rFonts w:ascii="Times New Roman" w:hAnsi="Times New Roman" w:cs="Times New Roman"/>
          <w:sz w:val="24"/>
          <w:szCs w:val="24"/>
        </w:rPr>
        <w:t>Potsdam – Soliya (Michael Popovic)</w:t>
      </w:r>
    </w:p>
    <w:p w14:paraId="747313B5" w14:textId="77777777" w:rsidR="000C2042" w:rsidRPr="000C2042" w:rsidRDefault="000C2042" w:rsidP="000C20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2042">
        <w:rPr>
          <w:rFonts w:ascii="Times New Roman" w:hAnsi="Times New Roman" w:cs="Times New Roman"/>
          <w:sz w:val="24"/>
          <w:szCs w:val="24"/>
        </w:rPr>
        <w:t xml:space="preserve">UAlbany (Carol Kim and Gilbert Valverde) </w:t>
      </w:r>
    </w:p>
    <w:p w14:paraId="7DC80574" w14:textId="77777777" w:rsidR="000C2042" w:rsidRPr="000C2042" w:rsidRDefault="000C2042" w:rsidP="000C2042">
      <w:pPr>
        <w:ind w:left="720" w:firstLine="720"/>
      </w:pPr>
      <w:r w:rsidRPr="000C2042">
        <w:t>Discussion small and large group</w:t>
      </w:r>
    </w:p>
    <w:p w14:paraId="7D863955" w14:textId="77777777" w:rsidR="000C2042" w:rsidRPr="000C2042" w:rsidRDefault="000C2042" w:rsidP="000C2042">
      <w:pPr>
        <w:ind w:left="720" w:firstLine="720"/>
      </w:pPr>
    </w:p>
    <w:p w14:paraId="21527E5F" w14:textId="77777777" w:rsidR="000C2042" w:rsidRPr="000C2042" w:rsidRDefault="000C2042" w:rsidP="000C2042">
      <w:pPr>
        <w:ind w:left="1440"/>
      </w:pPr>
      <w:r w:rsidRPr="000C2042">
        <w:t>Pick one or two of these Inter</w:t>
      </w:r>
      <w:r w:rsidR="003236ED">
        <w:t xml:space="preserve">nationalization at Home tools. </w:t>
      </w:r>
      <w:r w:rsidRPr="000C2042">
        <w:t>What does/would it look like on your cam</w:t>
      </w:r>
      <w:r w:rsidR="00571603">
        <w:t xml:space="preserve">pus? What are the advantages? </w:t>
      </w:r>
      <w:r w:rsidRPr="000C2042">
        <w:t>What are the challenges to implementation? How would these tools align to additional institutional strategies/priorities?</w:t>
      </w:r>
    </w:p>
    <w:p w14:paraId="74C6CC2A" w14:textId="77777777" w:rsidR="003759E9" w:rsidRPr="000C2042" w:rsidRDefault="003759E9" w:rsidP="003759E9">
      <w:pPr>
        <w:rPr>
          <w:i/>
        </w:rPr>
      </w:pPr>
    </w:p>
    <w:p w14:paraId="0993564E" w14:textId="77777777" w:rsidR="000C2042" w:rsidRPr="000C2042" w:rsidRDefault="003759E9" w:rsidP="000C2042">
      <w:r w:rsidRPr="000C2042">
        <w:t>1</w:t>
      </w:r>
      <w:r w:rsidR="000C2042" w:rsidRPr="000C2042">
        <w:t>2</w:t>
      </w:r>
      <w:r w:rsidRPr="000C2042">
        <w:t>:</w:t>
      </w:r>
      <w:r w:rsidR="000C2042" w:rsidRPr="000C2042">
        <w:t>1</w:t>
      </w:r>
      <w:r w:rsidR="00857E97" w:rsidRPr="000C2042">
        <w:t>5</w:t>
      </w:r>
      <w:r w:rsidRPr="000C2042">
        <w:t xml:space="preserve"> </w:t>
      </w:r>
      <w:r w:rsidR="000C2042" w:rsidRPr="000C2042">
        <w:t>pm</w:t>
      </w:r>
      <w:r w:rsidRPr="000C2042">
        <w:t xml:space="preserve"> </w:t>
      </w:r>
      <w:r w:rsidRPr="000C2042">
        <w:tab/>
      </w:r>
      <w:r w:rsidR="000C2042" w:rsidRPr="000C2042">
        <w:t xml:space="preserve">Lunch in Committees </w:t>
      </w:r>
    </w:p>
    <w:p w14:paraId="7462A94D" w14:textId="77777777" w:rsidR="000C2042" w:rsidRPr="000C2042" w:rsidRDefault="000C2042" w:rsidP="000C2042">
      <w:pPr>
        <w:numPr>
          <w:ilvl w:val="0"/>
          <w:numId w:val="2"/>
        </w:numPr>
      </w:pPr>
      <w:r w:rsidRPr="000C2042">
        <w:t>Timeline for committee business</w:t>
      </w:r>
    </w:p>
    <w:p w14:paraId="0805ED4E" w14:textId="77777777" w:rsidR="000C2042" w:rsidRPr="000C2042" w:rsidRDefault="000C2042" w:rsidP="000C2042">
      <w:pPr>
        <w:numPr>
          <w:ilvl w:val="0"/>
          <w:numId w:val="2"/>
        </w:numPr>
      </w:pPr>
      <w:r w:rsidRPr="000C2042">
        <w:rPr>
          <w:bCs/>
        </w:rPr>
        <w:t>Survey questions and target audience, as needed</w:t>
      </w:r>
    </w:p>
    <w:p w14:paraId="666D8667" w14:textId="77777777" w:rsidR="000C2042" w:rsidRPr="000C2042" w:rsidRDefault="000C2042" w:rsidP="000C2042">
      <w:pPr>
        <w:numPr>
          <w:ilvl w:val="0"/>
          <w:numId w:val="2"/>
        </w:numPr>
      </w:pPr>
      <w:r w:rsidRPr="000C2042">
        <w:t>Other committee business</w:t>
      </w:r>
    </w:p>
    <w:p w14:paraId="12C9F8AF" w14:textId="77777777" w:rsidR="000C2042" w:rsidRPr="000C2042" w:rsidRDefault="000C2042" w:rsidP="000C2042">
      <w:pPr>
        <w:numPr>
          <w:ilvl w:val="0"/>
          <w:numId w:val="2"/>
        </w:numPr>
      </w:pPr>
      <w:r w:rsidRPr="000C2042">
        <w:t xml:space="preserve">Defining Global Learning </w:t>
      </w:r>
    </w:p>
    <w:p w14:paraId="69560E30" w14:textId="77777777" w:rsidR="000C2042" w:rsidRPr="000C2042" w:rsidRDefault="000C2042" w:rsidP="000C2042">
      <w:pPr>
        <w:ind w:left="2160"/>
      </w:pPr>
    </w:p>
    <w:p w14:paraId="256B459E" w14:textId="77777777" w:rsidR="000C2042" w:rsidRPr="000C2042" w:rsidRDefault="000C2042" w:rsidP="000C2042">
      <w:r w:rsidRPr="000C2042">
        <w:t>1</w:t>
      </w:r>
      <w:r w:rsidR="003759E9" w:rsidRPr="000C2042">
        <w:t xml:space="preserve">:30 </w:t>
      </w:r>
      <w:r w:rsidRPr="000C2042">
        <w:t>p</w:t>
      </w:r>
      <w:r w:rsidR="003759E9" w:rsidRPr="000C2042">
        <w:t>m</w:t>
      </w:r>
      <w:r w:rsidR="003759E9" w:rsidRPr="000C2042">
        <w:tab/>
      </w:r>
      <w:r w:rsidRPr="000C2042">
        <w:t>Integrating the SDG</w:t>
      </w:r>
      <w:r w:rsidR="003236ED">
        <w:t xml:space="preserve"> framework into global learning</w:t>
      </w:r>
    </w:p>
    <w:p w14:paraId="1F5A93BE" w14:textId="77777777" w:rsidR="000C2042" w:rsidRPr="000C2042" w:rsidRDefault="000C2042" w:rsidP="000C2042">
      <w:pPr>
        <w:numPr>
          <w:ilvl w:val="0"/>
          <w:numId w:val="2"/>
        </w:numPr>
      </w:pPr>
      <w:r w:rsidRPr="000C2042">
        <w:t xml:space="preserve">Presentation by SUNY sustainability professionals on adoption of the SDG framework in the SUNY context </w:t>
      </w:r>
    </w:p>
    <w:p w14:paraId="70E2B597" w14:textId="77777777" w:rsidR="000C2042" w:rsidRPr="000C2042" w:rsidRDefault="000C2042" w:rsidP="000C2042">
      <w:pPr>
        <w:numPr>
          <w:ilvl w:val="0"/>
          <w:numId w:val="2"/>
        </w:numPr>
      </w:pPr>
      <w:r w:rsidRPr="000C2042">
        <w:t xml:space="preserve">Discussion of integration of SDGs in global learning goals  </w:t>
      </w:r>
    </w:p>
    <w:p w14:paraId="445D4C54" w14:textId="77777777" w:rsidR="003759E9" w:rsidRPr="000C2042" w:rsidRDefault="003759E9" w:rsidP="003759E9"/>
    <w:p w14:paraId="4A4610B3" w14:textId="77777777" w:rsidR="000D4D1D" w:rsidRDefault="00857E97" w:rsidP="003759E9">
      <w:r w:rsidRPr="000C2042">
        <w:t>2:</w:t>
      </w:r>
      <w:r w:rsidR="000C2042" w:rsidRPr="000C2042">
        <w:t>45</w:t>
      </w:r>
      <w:r w:rsidR="003759E9" w:rsidRPr="000C2042">
        <w:t xml:space="preserve"> pm</w:t>
      </w:r>
      <w:r w:rsidR="003759E9" w:rsidRPr="000C2042">
        <w:tab/>
      </w:r>
      <w:r w:rsidR="000C2042" w:rsidRPr="000C2042">
        <w:t>Next Steps</w:t>
      </w:r>
    </w:p>
    <w:p w14:paraId="7CFB893A" w14:textId="77777777" w:rsidR="000C2042" w:rsidRDefault="000C2042" w:rsidP="003759E9"/>
    <w:p w14:paraId="58CC6CFB" w14:textId="77777777" w:rsidR="003759E9" w:rsidRPr="000C2042" w:rsidRDefault="000C2042" w:rsidP="00A959B4">
      <w:r>
        <w:t>3:00 pm</w:t>
      </w:r>
      <w:r>
        <w:tab/>
        <w:t>Meeting adjourned</w:t>
      </w:r>
    </w:p>
    <w:sectPr w:rsidR="003759E9" w:rsidRPr="000C2042" w:rsidSect="000C2042">
      <w:pgSz w:w="12240" w:h="15840"/>
      <w:pgMar w:top="1440" w:right="432" w:bottom="864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ux Pro-Regular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F41BC"/>
    <w:multiLevelType w:val="hybridMultilevel"/>
    <w:tmpl w:val="2674B5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6410BF8"/>
    <w:multiLevelType w:val="hybridMultilevel"/>
    <w:tmpl w:val="BC4091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A5"/>
    <w:rsid w:val="00040C2C"/>
    <w:rsid w:val="00053F37"/>
    <w:rsid w:val="000C2042"/>
    <w:rsid w:val="000D4D1D"/>
    <w:rsid w:val="00163D5D"/>
    <w:rsid w:val="00182D1D"/>
    <w:rsid w:val="001D0D7E"/>
    <w:rsid w:val="001D7A4C"/>
    <w:rsid w:val="00264E36"/>
    <w:rsid w:val="002A75C5"/>
    <w:rsid w:val="003236ED"/>
    <w:rsid w:val="003759E9"/>
    <w:rsid w:val="003B03C7"/>
    <w:rsid w:val="004D08A3"/>
    <w:rsid w:val="004E6206"/>
    <w:rsid w:val="004F3CF5"/>
    <w:rsid w:val="00531089"/>
    <w:rsid w:val="00571603"/>
    <w:rsid w:val="005943D4"/>
    <w:rsid w:val="005F3D3B"/>
    <w:rsid w:val="005F592A"/>
    <w:rsid w:val="00625132"/>
    <w:rsid w:val="006B376B"/>
    <w:rsid w:val="006B5914"/>
    <w:rsid w:val="006C7E96"/>
    <w:rsid w:val="006D59EE"/>
    <w:rsid w:val="00725E5F"/>
    <w:rsid w:val="00760F89"/>
    <w:rsid w:val="007D33D0"/>
    <w:rsid w:val="007E61A6"/>
    <w:rsid w:val="00857E97"/>
    <w:rsid w:val="009534DC"/>
    <w:rsid w:val="00970F77"/>
    <w:rsid w:val="0098419D"/>
    <w:rsid w:val="00A02110"/>
    <w:rsid w:val="00A02FA5"/>
    <w:rsid w:val="00A05589"/>
    <w:rsid w:val="00A51291"/>
    <w:rsid w:val="00A82A9C"/>
    <w:rsid w:val="00A910A4"/>
    <w:rsid w:val="00A959B4"/>
    <w:rsid w:val="00AD3785"/>
    <w:rsid w:val="00AD54FB"/>
    <w:rsid w:val="00AF1106"/>
    <w:rsid w:val="00B80DD9"/>
    <w:rsid w:val="00BA2059"/>
    <w:rsid w:val="00BC7CF3"/>
    <w:rsid w:val="00BE01D1"/>
    <w:rsid w:val="00C442F9"/>
    <w:rsid w:val="00D021DA"/>
    <w:rsid w:val="00D15D76"/>
    <w:rsid w:val="00D27D59"/>
    <w:rsid w:val="00D4262A"/>
    <w:rsid w:val="00DF2EC1"/>
    <w:rsid w:val="00DF60E7"/>
    <w:rsid w:val="00E266A2"/>
    <w:rsid w:val="00F1756A"/>
    <w:rsid w:val="00FF32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728C6"/>
  <w15:docId w15:val="{CB83060C-18C1-4AB2-B181-7CB314AF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FA5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3759E9"/>
    <w:pPr>
      <w:spacing w:before="60" w:after="200" w:line="276" w:lineRule="auto"/>
      <w:contextualSpacing/>
      <w:outlineLvl w:val="1"/>
    </w:pPr>
    <w:rPr>
      <w:rFonts w:asciiTheme="minorHAnsi" w:hAnsiTheme="minorHAnsi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759E9"/>
    <w:rPr>
      <w:rFonts w:eastAsia="Times New Roman" w:cs="Times New Roman"/>
      <w:b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C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C2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0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1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Order xmlns="cccf95b7-e1c8-4973-9474-5c6aafdd268c">0</Item_x0020_Order>
    <Order0 xmlns="cccf95b7-e1c8-4973-9474-5c6aafdd26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6F49766528F449A90F41EE8FBF531" ma:contentTypeVersion="2" ma:contentTypeDescription="Create a new document." ma:contentTypeScope="" ma:versionID="244c89e6a10ed733826b7cfcd24bb173">
  <xsd:schema xmlns:xsd="http://www.w3.org/2001/XMLSchema" xmlns:xs="http://www.w3.org/2001/XMLSchema" xmlns:p="http://schemas.microsoft.com/office/2006/metadata/properties" xmlns:ns2="cccf95b7-e1c8-4973-9474-5c6aafdd268c" targetNamespace="http://schemas.microsoft.com/office/2006/metadata/properties" ma:root="true" ma:fieldsID="4a63c25e4fc89e1edcc01888306d0f33" ns2:_="">
    <xsd:import namespace="cccf95b7-e1c8-4973-9474-5c6aafdd268c"/>
    <xsd:element name="properties">
      <xsd:complexType>
        <xsd:sequence>
          <xsd:element name="documentManagement">
            <xsd:complexType>
              <xsd:all>
                <xsd:element ref="ns2:Order0" minOccurs="0"/>
                <xsd:element ref="ns2:Item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f95b7-e1c8-4973-9474-5c6aafdd268c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internalName="Order0">
      <xsd:simpleType>
        <xsd:restriction base="dms:Text">
          <xsd:maxLength value="255"/>
        </xsd:restriction>
      </xsd:simpleType>
    </xsd:element>
    <xsd:element name="Item_x0020_Order" ma:index="9" nillable="true" ma:displayName="Item Order" ma:internalName="Item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DB36F-0944-41EC-BE84-D2C7D263C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AA0CF-41A5-46EA-9459-E49A68280E1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ccf95b7-e1c8-4973-9474-5c6aafdd268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C15D44-9041-4D68-9284-672FFFA9E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f95b7-e1c8-4973-9474-5c6aafdd2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15BC7C-023C-4441-8D46-3D412B1B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Klopfer</dc:creator>
  <cp:keywords/>
  <cp:lastModifiedBy>Rosen, Jeffrey</cp:lastModifiedBy>
  <cp:revision>2</cp:revision>
  <cp:lastPrinted>2020-01-29T19:52:00Z</cp:lastPrinted>
  <dcterms:created xsi:type="dcterms:W3CDTF">2021-04-29T17:17:00Z</dcterms:created>
  <dcterms:modified xsi:type="dcterms:W3CDTF">2021-04-29T17:17:00Z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0x0101004506F49766528F449A90F41EE8FBF531</vt:lpwstr>
  </property>
</Properties>
</file>