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8B61D" w14:textId="77777777" w:rsidR="004D7311" w:rsidRPr="00626EC1" w:rsidRDefault="004D7311" w:rsidP="005C12BE">
      <w:pPr>
        <w:pStyle w:val="Title"/>
      </w:pPr>
      <w:r>
        <w:t>2026 Supportive Measures in Response to Reports of Violence</w:t>
      </w:r>
    </w:p>
    <w:p w14:paraId="09FF3DDF" w14:textId="77777777" w:rsidR="00FE6886" w:rsidRDefault="00751593">
      <w:pPr>
        <w:pStyle w:val="Heading1"/>
      </w:pPr>
      <w:r>
        <w:t>1. Introduction:Duty  to Offer</w:t>
      </w:r>
    </w:p>
    <w:p w14:paraId="1FF5447E" w14:textId="77777777" w:rsidR="00FE6886" w:rsidRDefault="00751593">
      <w:pPr>
        <w:pStyle w:val="Heading2"/>
      </w:pPr>
      <w:r>
        <w:t>1.1 Title Slide</w:t>
      </w:r>
    </w:p>
    <w:p w14:paraId="1F515D42" w14:textId="77777777" w:rsidR="00FE6886" w:rsidRDefault="00751593">
      <w:r>
        <w:rPr>
          <w:noProof/>
        </w:rPr>
        <w:drawing>
          <wp:inline distT="0" distB="0" distL="0" distR="0" wp14:anchorId="68226359" wp14:editId="2D6D4577">
            <wp:extent cx="3705225" cy="2085975"/>
            <wp:effectExtent l="0" t="0" r="9525" b="9525"/>
            <wp:docPr id="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 image">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3705225" cy="2085975"/>
                    </a:xfrm>
                    <a:prstGeom prst="rect">
                      <a:avLst/>
                    </a:prstGeom>
                  </pic:spPr>
                </pic:pic>
              </a:graphicData>
            </a:graphic>
          </wp:inline>
        </w:drawing>
      </w:r>
    </w:p>
    <w:p w14:paraId="0F736B65" w14:textId="77777777" w:rsidR="00FE6886" w:rsidRDefault="00751593">
      <w:r>
        <w:rPr>
          <w:b/>
        </w:rPr>
        <w:t>Notes:</w:t>
      </w:r>
    </w:p>
    <w:p w14:paraId="59EBC0EE"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44554FFD" w14:textId="77777777" w:rsidR="00FE6886" w:rsidRDefault="00FE6886"/>
    <w:p w14:paraId="17EA7B79" w14:textId="77777777" w:rsidR="00FE6886" w:rsidRDefault="00751593">
      <w:pPr>
        <w:pStyle w:val="Heading2"/>
      </w:pPr>
      <w:r>
        <w:t>1.2 Disclaimer</w:t>
      </w:r>
    </w:p>
    <w:p w14:paraId="198F8D47" w14:textId="77777777" w:rsidR="00FE6886" w:rsidRDefault="00751593">
      <w:r>
        <w:rPr>
          <w:noProof/>
        </w:rPr>
        <w:drawing>
          <wp:inline distT="0" distB="0" distL="0" distR="0" wp14:anchorId="0A4A4E96" wp14:editId="2DBC1E11">
            <wp:extent cx="3705225" cy="2085975"/>
            <wp:effectExtent l="0" t="0" r="9525" b="9525"/>
            <wp:docPr id="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 image">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705225" cy="2085975"/>
                    </a:xfrm>
                    <a:prstGeom prst="rect">
                      <a:avLst/>
                    </a:prstGeom>
                  </pic:spPr>
                </pic:pic>
              </a:graphicData>
            </a:graphic>
          </wp:inline>
        </w:drawing>
      </w:r>
    </w:p>
    <w:p w14:paraId="332B98BD" w14:textId="77777777" w:rsidR="00FE6886" w:rsidRDefault="00751593">
      <w:r>
        <w:rPr>
          <w:b/>
        </w:rPr>
        <w:t>Notes:</w:t>
      </w:r>
    </w:p>
    <w:p w14:paraId="2A8F4A20"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 w:val="16"/>
          <w:szCs w:val="16"/>
        </w:rPr>
        <w:t xml:space="preserve">Conduct Institute (SCI) are the property of the State University of New York and may not be shared or duplicated without express written authorization from SCI or as required by law. SCI trainings and resources are intended to provide educational </w:t>
      </w:r>
      <w:r>
        <w:rPr>
          <w:rFonts w:ascii="Open Sans" w:hAnsi="Open Sans" w:cs="Open Sans"/>
          <w:color w:val="000000"/>
          <w:kern w:val="0"/>
          <w:sz w:val="16"/>
          <w:szCs w:val="16"/>
        </w:rPr>
        <w:lastRenderedPageBreak/>
        <w:t>content and</w:t>
      </w:r>
      <w:r>
        <w:rPr>
          <w:rFonts w:ascii="Open Sans" w:hAnsi="Open Sans" w:cs="Open Sans"/>
          <w:color w:val="000000"/>
          <w:kern w:val="0"/>
          <w:sz w:val="16"/>
          <w:szCs w:val="16"/>
        </w:rPr>
        <w:t xml:space="preserve"> advise on general compliance, as applicable. SCI training and resources shall not constitute legal advice or legal opinions on specific circumstances, and do not create an attorney-client relationship. Please consult with your own attorney or campus counsel to obtain advice regarding all matters specific to your institution.  </w:t>
      </w:r>
    </w:p>
    <w:p w14:paraId="561B81B2" w14:textId="77777777" w:rsidR="00FE6886" w:rsidRDefault="00FE6886"/>
    <w:p w14:paraId="784B5BDB" w14:textId="77777777" w:rsidR="00FE6886" w:rsidRDefault="00751593">
      <w:pPr>
        <w:pStyle w:val="Heading2"/>
      </w:pPr>
      <w:r>
        <w:t>1.3 Overview</w:t>
      </w:r>
    </w:p>
    <w:p w14:paraId="7E0FEAB9" w14:textId="77777777" w:rsidR="00FE6886" w:rsidRDefault="00751593">
      <w:r>
        <w:rPr>
          <w:noProof/>
        </w:rPr>
        <w:drawing>
          <wp:inline distT="0" distB="0" distL="0" distR="0" wp14:anchorId="5FB590A1" wp14:editId="03FC3845">
            <wp:extent cx="3705225" cy="2085975"/>
            <wp:effectExtent l="0" t="0" r="9525" b="9525"/>
            <wp:docPr id="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 image">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3705225" cy="2085975"/>
                    </a:xfrm>
                    <a:prstGeom prst="rect">
                      <a:avLst/>
                    </a:prstGeom>
                  </pic:spPr>
                </pic:pic>
              </a:graphicData>
            </a:graphic>
          </wp:inline>
        </w:drawing>
      </w:r>
    </w:p>
    <w:p w14:paraId="43ACB950" w14:textId="77777777" w:rsidR="00FE6886" w:rsidRDefault="00751593">
      <w:r>
        <w:rPr>
          <w:b/>
        </w:rPr>
        <w:t>Notes:</w:t>
      </w:r>
    </w:p>
    <w:p w14:paraId="544E0083"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4F76823F" w14:textId="77777777" w:rsidR="00FE6886" w:rsidRDefault="00FE6886"/>
    <w:p w14:paraId="106F90DE" w14:textId="77777777" w:rsidR="00FE6886" w:rsidRDefault="00751593">
      <w:pPr>
        <w:pStyle w:val="Heading2"/>
      </w:pPr>
      <w:r>
        <w:t>1.4 Introduction</w:t>
      </w:r>
    </w:p>
    <w:p w14:paraId="2315504B" w14:textId="77777777" w:rsidR="00FE6886" w:rsidRDefault="00751593">
      <w:r>
        <w:rPr>
          <w:noProof/>
        </w:rPr>
        <w:drawing>
          <wp:inline distT="0" distB="0" distL="0" distR="0" wp14:anchorId="537A5CE9" wp14:editId="5906B748">
            <wp:extent cx="3705225" cy="2085975"/>
            <wp:effectExtent l="0" t="0" r="9525" b="9525"/>
            <wp:docPr id="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 image">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3705225" cy="2085975"/>
                    </a:xfrm>
                    <a:prstGeom prst="rect">
                      <a:avLst/>
                    </a:prstGeom>
                  </pic:spPr>
                </pic:pic>
              </a:graphicData>
            </a:graphic>
          </wp:inline>
        </w:drawing>
      </w:r>
    </w:p>
    <w:p w14:paraId="03B61734" w14:textId="77777777" w:rsidR="00FE6886" w:rsidRDefault="00751593">
      <w:pPr>
        <w:pStyle w:val="Heading2"/>
      </w:pPr>
      <w:r>
        <w:lastRenderedPageBreak/>
        <w:t>1.5 clery/vawa I</w:t>
      </w:r>
    </w:p>
    <w:p w14:paraId="7BA4E414" w14:textId="77777777" w:rsidR="00FE6886" w:rsidRDefault="00751593">
      <w:r>
        <w:rPr>
          <w:noProof/>
        </w:rPr>
        <w:drawing>
          <wp:inline distT="0" distB="0" distL="0" distR="0" wp14:anchorId="184B2A1E" wp14:editId="61A2A87F">
            <wp:extent cx="3705225" cy="2085975"/>
            <wp:effectExtent l="0" t="0" r="9525" b="9525"/>
            <wp:docPr id="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 image">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3705225" cy="2085975"/>
                    </a:xfrm>
                    <a:prstGeom prst="rect">
                      <a:avLst/>
                    </a:prstGeom>
                  </pic:spPr>
                </pic:pic>
              </a:graphicData>
            </a:graphic>
          </wp:inline>
        </w:drawing>
      </w:r>
    </w:p>
    <w:p w14:paraId="7FCECA53" w14:textId="77777777" w:rsidR="00FE6886" w:rsidRDefault="00751593">
      <w:pPr>
        <w:pStyle w:val="Heading2"/>
      </w:pPr>
      <w:r>
        <w:t>1.6 clery/vawa ii</w:t>
      </w:r>
    </w:p>
    <w:p w14:paraId="3B34C41E" w14:textId="77777777" w:rsidR="00FE6886" w:rsidRDefault="00751593">
      <w:r>
        <w:rPr>
          <w:noProof/>
        </w:rPr>
        <w:drawing>
          <wp:inline distT="0" distB="0" distL="0" distR="0" wp14:anchorId="169B81B7" wp14:editId="3197A20A">
            <wp:extent cx="3705225" cy="2085975"/>
            <wp:effectExtent l="0" t="0" r="9525" b="9525"/>
            <wp:docPr id="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 image">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3705225" cy="2085975"/>
                    </a:xfrm>
                    <a:prstGeom prst="rect">
                      <a:avLst/>
                    </a:prstGeom>
                  </pic:spPr>
                </pic:pic>
              </a:graphicData>
            </a:graphic>
          </wp:inline>
        </w:drawing>
      </w:r>
    </w:p>
    <w:p w14:paraId="72549760" w14:textId="77777777" w:rsidR="00FE6886" w:rsidRDefault="00751593">
      <w:pPr>
        <w:pStyle w:val="Heading2"/>
      </w:pPr>
      <w:r>
        <w:t>1.7 clery/vawa prot comm</w:t>
      </w:r>
    </w:p>
    <w:p w14:paraId="32402DF8" w14:textId="77777777" w:rsidR="00FE6886" w:rsidRDefault="00751593">
      <w:r>
        <w:rPr>
          <w:noProof/>
        </w:rPr>
        <w:drawing>
          <wp:inline distT="0" distB="0" distL="0" distR="0" wp14:anchorId="66CC0186" wp14:editId="39BC141D">
            <wp:extent cx="3705225" cy="2085975"/>
            <wp:effectExtent l="0" t="0" r="9525" b="9525"/>
            <wp:docPr id="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 image">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3705225" cy="2085975"/>
                    </a:xfrm>
                    <a:prstGeom prst="rect">
                      <a:avLst/>
                    </a:prstGeom>
                  </pic:spPr>
                </pic:pic>
              </a:graphicData>
            </a:graphic>
          </wp:inline>
        </w:drawing>
      </w:r>
    </w:p>
    <w:p w14:paraId="633052BE" w14:textId="77777777" w:rsidR="00FE6886" w:rsidRDefault="00751593">
      <w:pPr>
        <w:pStyle w:val="Heading2"/>
      </w:pPr>
      <w:r>
        <w:lastRenderedPageBreak/>
        <w:t>1.8 TIX duty I</w:t>
      </w:r>
    </w:p>
    <w:p w14:paraId="4FE32015" w14:textId="77777777" w:rsidR="00FE6886" w:rsidRDefault="00751593">
      <w:r>
        <w:rPr>
          <w:noProof/>
        </w:rPr>
        <w:drawing>
          <wp:inline distT="0" distB="0" distL="0" distR="0" wp14:anchorId="3B636CCA" wp14:editId="1F064A88">
            <wp:extent cx="3705225" cy="2085975"/>
            <wp:effectExtent l="0" t="0" r="9525" b="9525"/>
            <wp:docPr id="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 image">
                      <a:extLst>
                        <a:ext uri="{C183D7F6-B498-43B3-948B-1728B52AA6E4}">
                          <adec:decorative xmlns:adec="http://schemas.microsoft.com/office/drawing/2017/decorative" val="1"/>
                        </a:ext>
                      </a:extLst>
                    </pic:cNvPr>
                    <pic:cNvPicPr/>
                  </pic:nvPicPr>
                  <pic:blipFill>
                    <a:blip r:embed="rId17" cstate="print"/>
                    <a:stretch>
                      <a:fillRect/>
                    </a:stretch>
                  </pic:blipFill>
                  <pic:spPr>
                    <a:xfrm>
                      <a:off x="0" y="0"/>
                      <a:ext cx="3705225" cy="2085975"/>
                    </a:xfrm>
                    <a:prstGeom prst="rect">
                      <a:avLst/>
                    </a:prstGeom>
                  </pic:spPr>
                </pic:pic>
              </a:graphicData>
            </a:graphic>
          </wp:inline>
        </w:drawing>
      </w:r>
    </w:p>
    <w:p w14:paraId="5752B665" w14:textId="77777777" w:rsidR="00FE6886" w:rsidRDefault="00751593">
      <w:pPr>
        <w:pStyle w:val="Heading2"/>
      </w:pPr>
      <w:r>
        <w:t>1.9 TIX duty II</w:t>
      </w:r>
    </w:p>
    <w:p w14:paraId="1B2C28B2" w14:textId="77777777" w:rsidR="00FE6886" w:rsidRDefault="00751593">
      <w:r>
        <w:rPr>
          <w:noProof/>
        </w:rPr>
        <w:drawing>
          <wp:inline distT="0" distB="0" distL="0" distR="0" wp14:anchorId="70514591" wp14:editId="029C3621">
            <wp:extent cx="3705225" cy="2085975"/>
            <wp:effectExtent l="0" t="0" r="9525" b="9525"/>
            <wp:docPr id="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 image">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3705225" cy="2085975"/>
                    </a:xfrm>
                    <a:prstGeom prst="rect">
                      <a:avLst/>
                    </a:prstGeom>
                  </pic:spPr>
                </pic:pic>
              </a:graphicData>
            </a:graphic>
          </wp:inline>
        </w:drawing>
      </w:r>
    </w:p>
    <w:p w14:paraId="0821ECA4" w14:textId="77777777" w:rsidR="00FE6886" w:rsidRDefault="00751593">
      <w:pPr>
        <w:pStyle w:val="Heading2"/>
      </w:pPr>
      <w:r>
        <w:t>1.10 TIX duty III</w:t>
      </w:r>
    </w:p>
    <w:p w14:paraId="187FF6FE" w14:textId="77777777" w:rsidR="00FE6886" w:rsidRDefault="00751593">
      <w:r>
        <w:rPr>
          <w:noProof/>
        </w:rPr>
        <w:drawing>
          <wp:inline distT="0" distB="0" distL="0" distR="0" wp14:anchorId="78E6B0C0" wp14:editId="58C2A13E">
            <wp:extent cx="3705225" cy="2085975"/>
            <wp:effectExtent l="0" t="0" r="9525" b="9525"/>
            <wp:docPr id="1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 image">
                      <a:extLst>
                        <a:ext uri="{C183D7F6-B498-43B3-948B-1728B52AA6E4}">
                          <adec:decorative xmlns:adec="http://schemas.microsoft.com/office/drawing/2017/decorative" val="1"/>
                        </a:ext>
                      </a:extLst>
                    </pic:cNvPr>
                    <pic:cNvPicPr/>
                  </pic:nvPicPr>
                  <pic:blipFill>
                    <a:blip r:embed="rId19" cstate="print"/>
                    <a:stretch>
                      <a:fillRect/>
                    </a:stretch>
                  </pic:blipFill>
                  <pic:spPr>
                    <a:xfrm>
                      <a:off x="0" y="0"/>
                      <a:ext cx="3705225" cy="2085975"/>
                    </a:xfrm>
                    <a:prstGeom prst="rect">
                      <a:avLst/>
                    </a:prstGeom>
                  </pic:spPr>
                </pic:pic>
              </a:graphicData>
            </a:graphic>
          </wp:inline>
        </w:drawing>
      </w:r>
    </w:p>
    <w:p w14:paraId="00333695" w14:textId="77777777" w:rsidR="00FE6886" w:rsidRDefault="00751593">
      <w:pPr>
        <w:pStyle w:val="Heading2"/>
      </w:pPr>
      <w:r>
        <w:lastRenderedPageBreak/>
        <w:t>1.11 TIX duty IV</w:t>
      </w:r>
    </w:p>
    <w:p w14:paraId="47C1B078" w14:textId="77777777" w:rsidR="00FE6886" w:rsidRDefault="00751593">
      <w:r>
        <w:rPr>
          <w:noProof/>
        </w:rPr>
        <w:drawing>
          <wp:inline distT="0" distB="0" distL="0" distR="0" wp14:anchorId="4517B74D" wp14:editId="5E3A1FC4">
            <wp:extent cx="3705225" cy="2085975"/>
            <wp:effectExtent l="0" t="0" r="9525" b="9525"/>
            <wp:docPr id="1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 image">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3705225" cy="2085975"/>
                    </a:xfrm>
                    <a:prstGeom prst="rect">
                      <a:avLst/>
                    </a:prstGeom>
                  </pic:spPr>
                </pic:pic>
              </a:graphicData>
            </a:graphic>
          </wp:inline>
        </w:drawing>
      </w:r>
    </w:p>
    <w:p w14:paraId="6C9BCA3A" w14:textId="77777777" w:rsidR="00FE6886" w:rsidRDefault="00751593">
      <w:pPr>
        <w:pStyle w:val="Heading1"/>
      </w:pPr>
      <w:r>
        <w:t>2. Equality</w:t>
      </w:r>
    </w:p>
    <w:p w14:paraId="2FAA0B1B" w14:textId="77777777" w:rsidR="00FE6886" w:rsidRDefault="00751593">
      <w:pPr>
        <w:pStyle w:val="Heading2"/>
      </w:pPr>
      <w:r>
        <w:t>2.1 Equality in providing supportive measures</w:t>
      </w:r>
    </w:p>
    <w:p w14:paraId="2978E459" w14:textId="77777777" w:rsidR="00FE6886" w:rsidRDefault="00751593">
      <w:r>
        <w:rPr>
          <w:noProof/>
        </w:rPr>
        <w:drawing>
          <wp:inline distT="0" distB="0" distL="0" distR="0" wp14:anchorId="39DFE10F" wp14:editId="1DD4D2EA">
            <wp:extent cx="3705225" cy="2085975"/>
            <wp:effectExtent l="0" t="0" r="9525" b="9525"/>
            <wp:docPr id="1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 image">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3705225" cy="2085975"/>
                    </a:xfrm>
                    <a:prstGeom prst="rect">
                      <a:avLst/>
                    </a:prstGeom>
                  </pic:spPr>
                </pic:pic>
              </a:graphicData>
            </a:graphic>
          </wp:inline>
        </w:drawing>
      </w:r>
    </w:p>
    <w:p w14:paraId="1DDD067F" w14:textId="77777777" w:rsidR="00FE6886" w:rsidRDefault="00751593">
      <w:r>
        <w:rPr>
          <w:b/>
        </w:rPr>
        <w:t>Notes:</w:t>
      </w:r>
    </w:p>
    <w:p w14:paraId="434EF9A6"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Joe to review</w:t>
      </w:r>
    </w:p>
    <w:p w14:paraId="47CC2208" w14:textId="77777777" w:rsidR="00FE6886" w:rsidRDefault="00FE6886"/>
    <w:p w14:paraId="7D4266BE" w14:textId="77777777" w:rsidR="00FE6886" w:rsidRDefault="00751593">
      <w:pPr>
        <w:pStyle w:val="Heading2"/>
      </w:pPr>
      <w:r>
        <w:lastRenderedPageBreak/>
        <w:t>2.2 student services</w:t>
      </w:r>
    </w:p>
    <w:p w14:paraId="776C7F0E" w14:textId="77777777" w:rsidR="00FE6886" w:rsidRDefault="00751593">
      <w:r>
        <w:rPr>
          <w:noProof/>
        </w:rPr>
        <w:drawing>
          <wp:inline distT="0" distB="0" distL="0" distR="0" wp14:anchorId="5CC9DF5A" wp14:editId="47C766AC">
            <wp:extent cx="3705225" cy="2085975"/>
            <wp:effectExtent l="0" t="0" r="9525" b="9525"/>
            <wp:docPr id="1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 image">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3705225" cy="2085975"/>
                    </a:xfrm>
                    <a:prstGeom prst="rect">
                      <a:avLst/>
                    </a:prstGeom>
                  </pic:spPr>
                </pic:pic>
              </a:graphicData>
            </a:graphic>
          </wp:inline>
        </w:drawing>
      </w:r>
    </w:p>
    <w:p w14:paraId="18533BFE" w14:textId="77777777" w:rsidR="00FE6886" w:rsidRDefault="00751593">
      <w:pPr>
        <w:pStyle w:val="Heading2"/>
      </w:pPr>
      <w:r>
        <w:t>2.3 disability</w:t>
      </w:r>
    </w:p>
    <w:p w14:paraId="4C313525" w14:textId="77777777" w:rsidR="00FE6886" w:rsidRDefault="00751593">
      <w:r>
        <w:rPr>
          <w:noProof/>
        </w:rPr>
        <w:drawing>
          <wp:inline distT="0" distB="0" distL="0" distR="0" wp14:anchorId="478A76E8" wp14:editId="19541E1B">
            <wp:extent cx="3705225" cy="2085975"/>
            <wp:effectExtent l="0" t="0" r="9525" b="9525"/>
            <wp:docPr id="1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 image">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3705225" cy="2085975"/>
                    </a:xfrm>
                    <a:prstGeom prst="rect">
                      <a:avLst/>
                    </a:prstGeom>
                  </pic:spPr>
                </pic:pic>
              </a:graphicData>
            </a:graphic>
          </wp:inline>
        </w:drawing>
      </w:r>
    </w:p>
    <w:p w14:paraId="16D0BD49" w14:textId="77777777" w:rsidR="00FE6886" w:rsidRDefault="00751593">
      <w:r>
        <w:rPr>
          <w:b/>
        </w:rPr>
        <w:t>Notes:</w:t>
      </w:r>
    </w:p>
    <w:p w14:paraId="60FA6220"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00933FD8" w14:textId="77777777" w:rsidR="00FE6886" w:rsidRDefault="00FE6886"/>
    <w:p w14:paraId="2C04E942" w14:textId="77777777" w:rsidR="00FE6886" w:rsidRDefault="00751593">
      <w:pPr>
        <w:pStyle w:val="Heading2"/>
      </w:pPr>
      <w:r>
        <w:lastRenderedPageBreak/>
        <w:t>2.4 doe v quinnipiac</w:t>
      </w:r>
    </w:p>
    <w:p w14:paraId="53754DC3" w14:textId="77777777" w:rsidR="00FE6886" w:rsidRDefault="00751593">
      <w:r>
        <w:rPr>
          <w:noProof/>
        </w:rPr>
        <w:drawing>
          <wp:inline distT="0" distB="0" distL="0" distR="0" wp14:anchorId="26007BBF" wp14:editId="016EFA78">
            <wp:extent cx="3705225" cy="2085975"/>
            <wp:effectExtent l="0" t="0" r="9525" b="9525"/>
            <wp:docPr id="1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 image">
                      <a:extLst>
                        <a:ext uri="{C183D7F6-B498-43B3-948B-1728B52AA6E4}">
                          <adec:decorative xmlns:adec="http://schemas.microsoft.com/office/drawing/2017/decorative" val="1"/>
                        </a:ext>
                      </a:extLst>
                    </pic:cNvPr>
                    <pic:cNvPicPr/>
                  </pic:nvPicPr>
                  <pic:blipFill>
                    <a:blip r:embed="rId24" cstate="print"/>
                    <a:stretch>
                      <a:fillRect/>
                    </a:stretch>
                  </pic:blipFill>
                  <pic:spPr>
                    <a:xfrm>
                      <a:off x="0" y="0"/>
                      <a:ext cx="3705225" cy="2085975"/>
                    </a:xfrm>
                    <a:prstGeom prst="rect">
                      <a:avLst/>
                    </a:prstGeom>
                  </pic:spPr>
                </pic:pic>
              </a:graphicData>
            </a:graphic>
          </wp:inline>
        </w:drawing>
      </w:r>
    </w:p>
    <w:p w14:paraId="56350D70" w14:textId="77777777" w:rsidR="00FE6886" w:rsidRDefault="00751593">
      <w:r>
        <w:rPr>
          <w:b/>
        </w:rPr>
        <w:t>Notes:</w:t>
      </w:r>
    </w:p>
    <w:p w14:paraId="4C5170E1"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6B6456DB" w14:textId="77777777" w:rsidR="00FE6886" w:rsidRDefault="00FE6886"/>
    <w:p w14:paraId="0364F7B7" w14:textId="77777777" w:rsidR="00FE6886" w:rsidRDefault="00751593">
      <w:pPr>
        <w:pStyle w:val="Heading2"/>
      </w:pPr>
      <w:r>
        <w:t>2.5 quiz: moving violations</w:t>
      </w:r>
    </w:p>
    <w:p w14:paraId="537FC72D" w14:textId="77777777" w:rsidR="00FE6886" w:rsidRDefault="00751593">
      <w:r>
        <w:rPr>
          <w:noProof/>
        </w:rPr>
        <w:drawing>
          <wp:inline distT="0" distB="0" distL="0" distR="0" wp14:anchorId="7B982394" wp14:editId="0B3A57CA">
            <wp:extent cx="3705225" cy="2085975"/>
            <wp:effectExtent l="0" t="0" r="9525" b="9525"/>
            <wp:docPr id="1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 image">
                      <a:extLst>
                        <a:ext uri="{C183D7F6-B498-43B3-948B-1728B52AA6E4}">
                          <adec:decorative xmlns:adec="http://schemas.microsoft.com/office/drawing/2017/decorative" val="1"/>
                        </a:ext>
                      </a:extLst>
                    </pic:cNvPr>
                    <pic:cNvPicPr/>
                  </pic:nvPicPr>
                  <pic:blipFill>
                    <a:blip r:embed="rId25" cstate="print"/>
                    <a:stretch>
                      <a:fillRect/>
                    </a:stretch>
                  </pic:blipFill>
                  <pic:spPr>
                    <a:xfrm>
                      <a:off x="0" y="0"/>
                      <a:ext cx="3705225" cy="2085975"/>
                    </a:xfrm>
                    <a:prstGeom prst="rect">
                      <a:avLst/>
                    </a:prstGeom>
                  </pic:spPr>
                </pic:pic>
              </a:graphicData>
            </a:graphic>
          </wp:inline>
        </w:drawing>
      </w:r>
    </w:p>
    <w:p w14:paraId="6808DCD1" w14:textId="77777777" w:rsidR="00FE6886" w:rsidRDefault="00751593">
      <w:pPr>
        <w:pStyle w:val="Heading2"/>
      </w:pPr>
      <w:r>
        <w:lastRenderedPageBreak/>
        <w:t>2.6 min burdens I</w:t>
      </w:r>
    </w:p>
    <w:p w14:paraId="370C251A" w14:textId="77777777" w:rsidR="00FE6886" w:rsidRDefault="00751593">
      <w:r>
        <w:rPr>
          <w:noProof/>
        </w:rPr>
        <w:drawing>
          <wp:inline distT="0" distB="0" distL="0" distR="0" wp14:anchorId="1699D2C3" wp14:editId="673D30A0">
            <wp:extent cx="3705225" cy="2085975"/>
            <wp:effectExtent l="0" t="0" r="9525" b="9525"/>
            <wp:docPr id="1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 image">
                      <a:extLst>
                        <a:ext uri="{C183D7F6-B498-43B3-948B-1728B52AA6E4}">
                          <adec:decorative xmlns:adec="http://schemas.microsoft.com/office/drawing/2017/decorative" val="1"/>
                        </a:ext>
                      </a:extLst>
                    </pic:cNvPr>
                    <pic:cNvPicPr/>
                  </pic:nvPicPr>
                  <pic:blipFill>
                    <a:blip r:embed="rId26" cstate="print"/>
                    <a:stretch>
                      <a:fillRect/>
                    </a:stretch>
                  </pic:blipFill>
                  <pic:spPr>
                    <a:xfrm>
                      <a:off x="0" y="0"/>
                      <a:ext cx="3705225" cy="2085975"/>
                    </a:xfrm>
                    <a:prstGeom prst="rect">
                      <a:avLst/>
                    </a:prstGeom>
                  </pic:spPr>
                </pic:pic>
              </a:graphicData>
            </a:graphic>
          </wp:inline>
        </w:drawing>
      </w:r>
    </w:p>
    <w:p w14:paraId="67F834DA" w14:textId="77777777" w:rsidR="00FE6886" w:rsidRDefault="00751593">
      <w:pPr>
        <w:pStyle w:val="Heading2"/>
      </w:pPr>
      <w:r>
        <w:t>2.7 min burdens II</w:t>
      </w:r>
    </w:p>
    <w:p w14:paraId="38108A4E" w14:textId="77777777" w:rsidR="00FE6886" w:rsidRDefault="00751593">
      <w:r>
        <w:rPr>
          <w:noProof/>
        </w:rPr>
        <w:drawing>
          <wp:inline distT="0" distB="0" distL="0" distR="0" wp14:anchorId="26374F32" wp14:editId="5D6B1F8F">
            <wp:extent cx="3705225" cy="2085975"/>
            <wp:effectExtent l="0" t="0" r="9525" b="9525"/>
            <wp:docPr id="1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 image">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3705225" cy="2085975"/>
                    </a:xfrm>
                    <a:prstGeom prst="rect">
                      <a:avLst/>
                    </a:prstGeom>
                  </pic:spPr>
                </pic:pic>
              </a:graphicData>
            </a:graphic>
          </wp:inline>
        </w:drawing>
      </w:r>
    </w:p>
    <w:p w14:paraId="6D969685" w14:textId="77777777" w:rsidR="00FE6886" w:rsidRDefault="00751593">
      <w:pPr>
        <w:pStyle w:val="Heading1"/>
      </w:pPr>
      <w:r>
        <w:lastRenderedPageBreak/>
        <w:t>3. Types</w:t>
      </w:r>
    </w:p>
    <w:p w14:paraId="45195165" w14:textId="77777777" w:rsidR="00FE6886" w:rsidRDefault="00751593">
      <w:pPr>
        <w:pStyle w:val="Heading2"/>
      </w:pPr>
      <w:r>
        <w:t>3.1 Types of supportive measures</w:t>
      </w:r>
    </w:p>
    <w:p w14:paraId="77546AE0" w14:textId="77777777" w:rsidR="00FE6886" w:rsidRDefault="00751593">
      <w:r>
        <w:rPr>
          <w:noProof/>
        </w:rPr>
        <w:drawing>
          <wp:inline distT="0" distB="0" distL="0" distR="0" wp14:anchorId="32E5E82A" wp14:editId="106C3A13">
            <wp:extent cx="3705225" cy="2085975"/>
            <wp:effectExtent l="0" t="0" r="9525" b="9525"/>
            <wp:docPr id="1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 image">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3705225" cy="2085975"/>
                    </a:xfrm>
                    <a:prstGeom prst="rect">
                      <a:avLst/>
                    </a:prstGeom>
                  </pic:spPr>
                </pic:pic>
              </a:graphicData>
            </a:graphic>
          </wp:inline>
        </w:drawing>
      </w:r>
    </w:p>
    <w:p w14:paraId="7C9515BF" w14:textId="77777777" w:rsidR="00FE6886" w:rsidRDefault="00751593">
      <w:r>
        <w:rPr>
          <w:b/>
        </w:rPr>
        <w:t>Notes:</w:t>
      </w:r>
    </w:p>
    <w:p w14:paraId="7E7042AF"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cs="Calibri"/>
          <w:color w:val="000000"/>
          <w:kern w:val="0"/>
        </w:rPr>
        <w:t>Joe to review</w:t>
      </w:r>
    </w:p>
    <w:p w14:paraId="33BB2EFB" w14:textId="77777777" w:rsidR="00FE6886" w:rsidRDefault="00FE6886"/>
    <w:p w14:paraId="2F063351" w14:textId="77777777" w:rsidR="00FE6886" w:rsidRDefault="00751593">
      <w:pPr>
        <w:pStyle w:val="Heading2"/>
      </w:pPr>
      <w:r>
        <w:t>3.2 housing</w:t>
      </w:r>
    </w:p>
    <w:p w14:paraId="1BEB85FE" w14:textId="77777777" w:rsidR="00FE6886" w:rsidRDefault="00751593">
      <w:r>
        <w:rPr>
          <w:noProof/>
        </w:rPr>
        <w:drawing>
          <wp:inline distT="0" distB="0" distL="0" distR="0" wp14:anchorId="3908532C" wp14:editId="541D43F7">
            <wp:extent cx="3705225" cy="2085975"/>
            <wp:effectExtent l="0" t="0" r="9525" b="9525"/>
            <wp:docPr id="2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 image">
                      <a:extLst>
                        <a:ext uri="{C183D7F6-B498-43B3-948B-1728B52AA6E4}">
                          <adec:decorative xmlns:adec="http://schemas.microsoft.com/office/drawing/2017/decorative" val="1"/>
                        </a:ext>
                      </a:extLst>
                    </pic:cNvPr>
                    <pic:cNvPicPr/>
                  </pic:nvPicPr>
                  <pic:blipFill>
                    <a:blip r:embed="rId29" cstate="print"/>
                    <a:stretch>
                      <a:fillRect/>
                    </a:stretch>
                  </pic:blipFill>
                  <pic:spPr>
                    <a:xfrm>
                      <a:off x="0" y="0"/>
                      <a:ext cx="3705225" cy="2085975"/>
                    </a:xfrm>
                    <a:prstGeom prst="rect">
                      <a:avLst/>
                    </a:prstGeom>
                  </pic:spPr>
                </pic:pic>
              </a:graphicData>
            </a:graphic>
          </wp:inline>
        </w:drawing>
      </w:r>
    </w:p>
    <w:p w14:paraId="35801367" w14:textId="77777777" w:rsidR="00FE6886" w:rsidRDefault="00751593">
      <w:pPr>
        <w:pStyle w:val="Heading2"/>
      </w:pPr>
      <w:r>
        <w:lastRenderedPageBreak/>
        <w:t>3.3 housing ii</w:t>
      </w:r>
    </w:p>
    <w:p w14:paraId="0D751DC1" w14:textId="77777777" w:rsidR="00FE6886" w:rsidRDefault="00751593">
      <w:r>
        <w:rPr>
          <w:noProof/>
        </w:rPr>
        <w:drawing>
          <wp:inline distT="0" distB="0" distL="0" distR="0" wp14:anchorId="0F6B9681" wp14:editId="5251B014">
            <wp:extent cx="3705225" cy="2085975"/>
            <wp:effectExtent l="0" t="0" r="9525" b="9525"/>
            <wp:docPr id="2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 image">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3705225" cy="2085975"/>
                    </a:xfrm>
                    <a:prstGeom prst="rect">
                      <a:avLst/>
                    </a:prstGeom>
                  </pic:spPr>
                </pic:pic>
              </a:graphicData>
            </a:graphic>
          </wp:inline>
        </w:drawing>
      </w:r>
    </w:p>
    <w:p w14:paraId="61032597" w14:textId="77777777" w:rsidR="00FE6886" w:rsidRDefault="00751593">
      <w:pPr>
        <w:pStyle w:val="Heading2"/>
      </w:pPr>
      <w:r>
        <w:t>3.4 academic I</w:t>
      </w:r>
    </w:p>
    <w:p w14:paraId="50C5FFB3" w14:textId="77777777" w:rsidR="00FE6886" w:rsidRDefault="00751593">
      <w:r>
        <w:rPr>
          <w:noProof/>
        </w:rPr>
        <w:drawing>
          <wp:inline distT="0" distB="0" distL="0" distR="0" wp14:anchorId="2D798C56" wp14:editId="3FB72D14">
            <wp:extent cx="3705225" cy="2085975"/>
            <wp:effectExtent l="0" t="0" r="9525" b="9525"/>
            <wp:docPr id="22"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 image">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3705225" cy="2085975"/>
                    </a:xfrm>
                    <a:prstGeom prst="rect">
                      <a:avLst/>
                    </a:prstGeom>
                  </pic:spPr>
                </pic:pic>
              </a:graphicData>
            </a:graphic>
          </wp:inline>
        </w:drawing>
      </w:r>
    </w:p>
    <w:p w14:paraId="56EF5ACE" w14:textId="77777777" w:rsidR="00FE6886" w:rsidRDefault="00751593">
      <w:r>
        <w:rPr>
          <w:b/>
        </w:rPr>
        <w:t>Notes:</w:t>
      </w:r>
    </w:p>
    <w:p w14:paraId="377B7671" w14:textId="77777777" w:rsidR="00751593" w:rsidRDefault="00751593" w:rsidP="003C55AD">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 xml:space="preserve">Proposed rule: the recipient must apply either the preponderance of the evidence standard or the clear and convincing evidence standard. The recipient may, however, employ the preponderance of the evidence standard only if the recipient uses that standard for conduct code violations that do not involve sexual harassment but carry the same maximum disciplinary sanction. </w:t>
      </w:r>
    </w:p>
    <w:p w14:paraId="167B8C38" w14:textId="77777777" w:rsidR="00751593" w:rsidRDefault="00751593">
      <w:pPr>
        <w:widowControl w:val="0"/>
        <w:autoSpaceDE w:val="0"/>
        <w:autoSpaceDN w:val="0"/>
        <w:adjustRightInd w:val="0"/>
        <w:spacing w:after="0" w:line="240" w:lineRule="auto"/>
        <w:rPr>
          <w:rFonts w:ascii="Open Sans" w:hAnsi="Open Sans" w:cs="Open Sans"/>
          <w:color w:val="000000"/>
          <w:kern w:val="0"/>
          <w:sz w:val="16"/>
          <w:szCs w:val="16"/>
        </w:rPr>
      </w:pPr>
    </w:p>
    <w:p w14:paraId="1CBEF88B" w14:textId="77777777" w:rsidR="00751593" w:rsidRDefault="00751593" w:rsidP="003C55AD">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You should use the same standard of proof for all cases of violence, not just sexual violence; the distinction should be, if any, between violent and non-violent violations</w:t>
      </w:r>
    </w:p>
    <w:p w14:paraId="6551A8D0" w14:textId="77777777" w:rsidR="00751593" w:rsidRDefault="00751593">
      <w:pPr>
        <w:widowControl w:val="0"/>
        <w:autoSpaceDE w:val="0"/>
        <w:autoSpaceDN w:val="0"/>
        <w:adjustRightInd w:val="0"/>
        <w:spacing w:after="0" w:line="240" w:lineRule="auto"/>
        <w:rPr>
          <w:rFonts w:ascii="Open Sans" w:hAnsi="Open Sans" w:cs="Open Sans"/>
          <w:color w:val="000000"/>
          <w:kern w:val="0"/>
          <w:sz w:val="16"/>
          <w:szCs w:val="16"/>
        </w:rPr>
      </w:pPr>
    </w:p>
    <w:p w14:paraId="08C615DF" w14:textId="77777777" w:rsidR="00751593" w:rsidRDefault="00751593" w:rsidP="003C55AD">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sz w:val="16"/>
          <w:szCs w:val="16"/>
        </w:rPr>
      </w:pPr>
      <w:r>
        <w:rPr>
          <w:rFonts w:ascii="Open Sans" w:hAnsi="Open Sans" w:cs="Open Sans"/>
          <w:color w:val="000000"/>
          <w:kern w:val="0"/>
          <w:sz w:val="16"/>
          <w:szCs w:val="16"/>
        </w:rPr>
        <w:t>An institution would be able to reserve the clear and convincing evidence standard for SIV cases, but then use the lesser standard for other types of misconduct</w:t>
      </w:r>
    </w:p>
    <w:p w14:paraId="3241CB7A" w14:textId="77777777" w:rsidR="00751593" w:rsidRDefault="00751593">
      <w:pPr>
        <w:widowControl w:val="0"/>
        <w:autoSpaceDE w:val="0"/>
        <w:autoSpaceDN w:val="0"/>
        <w:adjustRightInd w:val="0"/>
        <w:spacing w:after="0" w:line="240" w:lineRule="auto"/>
        <w:rPr>
          <w:rFonts w:ascii="Open Sans" w:hAnsi="Open Sans" w:cs="Open Sans"/>
          <w:color w:val="000000"/>
          <w:kern w:val="0"/>
          <w:sz w:val="16"/>
          <w:szCs w:val="16"/>
        </w:rPr>
      </w:pPr>
    </w:p>
    <w:p w14:paraId="2127DB64" w14:textId="77777777" w:rsidR="00751593" w:rsidRDefault="00751593" w:rsidP="003C55AD">
      <w:pPr>
        <w:widowControl w:val="0"/>
        <w:numPr>
          <w:ilvl w:val="0"/>
          <w:numId w:val="1"/>
        </w:numPr>
        <w:autoSpaceDE w:val="0"/>
        <w:autoSpaceDN w:val="0"/>
        <w:adjustRightInd w:val="0"/>
        <w:spacing w:after="0" w:line="240" w:lineRule="auto"/>
        <w:ind w:left="147" w:hanging="147"/>
        <w:rPr>
          <w:rFonts w:ascii="Microsoft Sans Serif" w:hAnsi="Microsoft Sans Serif" w:cs="Microsoft Sans Serif"/>
          <w:kern w:val="0"/>
          <w:sz w:val="17"/>
          <w:szCs w:val="17"/>
        </w:rPr>
      </w:pPr>
      <w:r>
        <w:rPr>
          <w:rFonts w:ascii="Open Sans" w:hAnsi="Open Sans" w:cs="Open Sans"/>
          <w:color w:val="000000"/>
          <w:kern w:val="0"/>
          <w:sz w:val="16"/>
          <w:szCs w:val="16"/>
        </w:rPr>
        <w:t xml:space="preserve">The recipient must also apply the same standard of evidence for complaints against students as it does for complaints against employees, including faculty. </w:t>
      </w:r>
    </w:p>
    <w:p w14:paraId="11185D87" w14:textId="77777777" w:rsidR="00FE6886" w:rsidRDefault="00FE6886"/>
    <w:p w14:paraId="6EC8C17B" w14:textId="77777777" w:rsidR="00FE6886" w:rsidRDefault="00751593">
      <w:pPr>
        <w:pStyle w:val="Heading2"/>
      </w:pPr>
      <w:r>
        <w:lastRenderedPageBreak/>
        <w:t>3.5 academic II</w:t>
      </w:r>
    </w:p>
    <w:p w14:paraId="26B389CA" w14:textId="77777777" w:rsidR="00FE6886" w:rsidRDefault="00751593">
      <w:r>
        <w:rPr>
          <w:noProof/>
        </w:rPr>
        <w:drawing>
          <wp:inline distT="0" distB="0" distL="0" distR="0" wp14:anchorId="2B097EEF" wp14:editId="126717D9">
            <wp:extent cx="3705225" cy="2085975"/>
            <wp:effectExtent l="0" t="0" r="9525" b="9525"/>
            <wp:docPr id="23"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 image">
                      <a:extLst>
                        <a:ext uri="{C183D7F6-B498-43B3-948B-1728B52AA6E4}">
                          <adec:decorative xmlns:adec="http://schemas.microsoft.com/office/drawing/2017/decorative" val="1"/>
                        </a:ext>
                      </a:extLst>
                    </pic:cNvPr>
                    <pic:cNvPicPr/>
                  </pic:nvPicPr>
                  <pic:blipFill>
                    <a:blip r:embed="rId32" cstate="print"/>
                    <a:stretch>
                      <a:fillRect/>
                    </a:stretch>
                  </pic:blipFill>
                  <pic:spPr>
                    <a:xfrm>
                      <a:off x="0" y="0"/>
                      <a:ext cx="3705225" cy="2085975"/>
                    </a:xfrm>
                    <a:prstGeom prst="rect">
                      <a:avLst/>
                    </a:prstGeom>
                  </pic:spPr>
                </pic:pic>
              </a:graphicData>
            </a:graphic>
          </wp:inline>
        </w:drawing>
      </w:r>
    </w:p>
    <w:p w14:paraId="50B9D8D5" w14:textId="77777777" w:rsidR="00FE6886" w:rsidRDefault="00751593">
      <w:r>
        <w:rPr>
          <w:b/>
        </w:rPr>
        <w:t>Notes:</w:t>
      </w:r>
    </w:p>
    <w:p w14:paraId="04C0440A" w14:textId="77777777" w:rsidR="00751593" w:rsidRDefault="00751593" w:rsidP="003C55AD">
      <w:pPr>
        <w:widowControl w:val="0"/>
        <w:numPr>
          <w:ilvl w:val="0"/>
          <w:numId w:val="1"/>
        </w:numPr>
        <w:autoSpaceDE w:val="0"/>
        <w:autoSpaceDN w:val="0"/>
        <w:adjustRightInd w:val="0"/>
        <w:spacing w:after="0" w:line="240" w:lineRule="auto"/>
        <w:ind w:left="867" w:hanging="147"/>
        <w:rPr>
          <w:rFonts w:ascii="Microsoft Sans Serif" w:hAnsi="Microsoft Sans Serif" w:cs="Microsoft Sans Serif"/>
          <w:kern w:val="0"/>
          <w:sz w:val="17"/>
          <w:szCs w:val="17"/>
        </w:rPr>
      </w:pPr>
    </w:p>
    <w:p w14:paraId="5EFEF33F" w14:textId="77777777" w:rsidR="00FE6886" w:rsidRDefault="00FE6886"/>
    <w:p w14:paraId="75C699E4" w14:textId="77777777" w:rsidR="00FE6886" w:rsidRDefault="00751593">
      <w:pPr>
        <w:pStyle w:val="Heading2"/>
      </w:pPr>
      <w:r>
        <w:t>3.6 health I</w:t>
      </w:r>
    </w:p>
    <w:p w14:paraId="5F0AB025" w14:textId="77777777" w:rsidR="00FE6886" w:rsidRDefault="00751593">
      <w:r>
        <w:rPr>
          <w:noProof/>
        </w:rPr>
        <w:drawing>
          <wp:inline distT="0" distB="0" distL="0" distR="0" wp14:anchorId="26575970" wp14:editId="0F42CB35">
            <wp:extent cx="3705225" cy="2085975"/>
            <wp:effectExtent l="0" t="0" r="9525" b="9525"/>
            <wp:docPr id="24"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 image">
                      <a:extLst>
                        <a:ext uri="{C183D7F6-B498-43B3-948B-1728B52AA6E4}">
                          <adec:decorative xmlns:adec="http://schemas.microsoft.com/office/drawing/2017/decorative" val="1"/>
                        </a:ext>
                      </a:extLst>
                    </pic:cNvPr>
                    <pic:cNvPicPr/>
                  </pic:nvPicPr>
                  <pic:blipFill>
                    <a:blip r:embed="rId33" cstate="print"/>
                    <a:stretch>
                      <a:fillRect/>
                    </a:stretch>
                  </pic:blipFill>
                  <pic:spPr>
                    <a:xfrm>
                      <a:off x="0" y="0"/>
                      <a:ext cx="3705225" cy="2085975"/>
                    </a:xfrm>
                    <a:prstGeom prst="rect">
                      <a:avLst/>
                    </a:prstGeom>
                  </pic:spPr>
                </pic:pic>
              </a:graphicData>
            </a:graphic>
          </wp:inline>
        </w:drawing>
      </w:r>
    </w:p>
    <w:p w14:paraId="38146012" w14:textId="77777777" w:rsidR="00FE6886" w:rsidRDefault="00751593">
      <w:pPr>
        <w:pStyle w:val="Heading2"/>
      </w:pPr>
      <w:r>
        <w:lastRenderedPageBreak/>
        <w:t>3.7 health II</w:t>
      </w:r>
    </w:p>
    <w:p w14:paraId="00B66A36" w14:textId="77777777" w:rsidR="00FE6886" w:rsidRDefault="00751593">
      <w:r>
        <w:rPr>
          <w:noProof/>
        </w:rPr>
        <w:drawing>
          <wp:inline distT="0" distB="0" distL="0" distR="0" wp14:anchorId="000EE386" wp14:editId="54C45021">
            <wp:extent cx="3705225" cy="2085975"/>
            <wp:effectExtent l="0" t="0" r="9525" b="9525"/>
            <wp:docPr id="25"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 image">
                      <a:extLst>
                        <a:ext uri="{C183D7F6-B498-43B3-948B-1728B52AA6E4}">
                          <adec:decorative xmlns:adec="http://schemas.microsoft.com/office/drawing/2017/decorative" val="1"/>
                        </a:ext>
                      </a:extLst>
                    </pic:cNvPr>
                    <pic:cNvPicPr/>
                  </pic:nvPicPr>
                  <pic:blipFill>
                    <a:blip r:embed="rId34" cstate="print"/>
                    <a:stretch>
                      <a:fillRect/>
                    </a:stretch>
                  </pic:blipFill>
                  <pic:spPr>
                    <a:xfrm>
                      <a:off x="0" y="0"/>
                      <a:ext cx="3705225" cy="2085975"/>
                    </a:xfrm>
                    <a:prstGeom prst="rect">
                      <a:avLst/>
                    </a:prstGeom>
                  </pic:spPr>
                </pic:pic>
              </a:graphicData>
            </a:graphic>
          </wp:inline>
        </w:drawing>
      </w:r>
    </w:p>
    <w:p w14:paraId="71153AA8" w14:textId="77777777" w:rsidR="00FE6886" w:rsidRDefault="00751593">
      <w:pPr>
        <w:pStyle w:val="Heading2"/>
      </w:pPr>
      <w:r>
        <w:t>3.8 Summary</w:t>
      </w:r>
    </w:p>
    <w:p w14:paraId="56784334" w14:textId="77777777" w:rsidR="00FE6886" w:rsidRDefault="00751593">
      <w:r>
        <w:rPr>
          <w:noProof/>
        </w:rPr>
        <w:drawing>
          <wp:inline distT="0" distB="0" distL="0" distR="0" wp14:anchorId="563B4A3E" wp14:editId="6F471D79">
            <wp:extent cx="3705225" cy="2085975"/>
            <wp:effectExtent l="0" t="0" r="9525" b="9525"/>
            <wp:docPr id="26"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de image">
                      <a:extLst>
                        <a:ext uri="{C183D7F6-B498-43B3-948B-1728B52AA6E4}">
                          <adec:decorative xmlns:adec="http://schemas.microsoft.com/office/drawing/2017/decorative" val="1"/>
                        </a:ext>
                      </a:extLst>
                    </pic:cNvPr>
                    <pic:cNvPicPr/>
                  </pic:nvPicPr>
                  <pic:blipFill>
                    <a:blip r:embed="rId35" cstate="print"/>
                    <a:stretch>
                      <a:fillRect/>
                    </a:stretch>
                  </pic:blipFill>
                  <pic:spPr>
                    <a:xfrm>
                      <a:off x="0" y="0"/>
                      <a:ext cx="3705225" cy="2085975"/>
                    </a:xfrm>
                    <a:prstGeom prst="rect">
                      <a:avLst/>
                    </a:prstGeom>
                  </pic:spPr>
                </pic:pic>
              </a:graphicData>
            </a:graphic>
          </wp:inline>
        </w:drawing>
      </w:r>
    </w:p>
    <w:p w14:paraId="5EB71727" w14:textId="77777777" w:rsidR="00FE6886" w:rsidRDefault="00751593">
      <w:r>
        <w:rPr>
          <w:b/>
        </w:rPr>
        <w:t>Notes:</w:t>
      </w:r>
    </w:p>
    <w:p w14:paraId="31001746"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6B89A5AE" w14:textId="77777777" w:rsidR="00FE6886" w:rsidRDefault="00FE6886"/>
    <w:p w14:paraId="1AA5E878" w14:textId="77777777" w:rsidR="00FE6886" w:rsidRDefault="00751593">
      <w:pPr>
        <w:pStyle w:val="Heading1"/>
      </w:pPr>
      <w:r>
        <w:t>4. Exit Questions</w:t>
      </w:r>
    </w:p>
    <w:p w14:paraId="69D3F891" w14:textId="77777777" w:rsidR="00FE6886" w:rsidRDefault="00751593">
      <w:pPr>
        <w:pStyle w:val="Heading2"/>
      </w:pPr>
      <w:r>
        <w:t>4.1 Attest</w:t>
      </w:r>
    </w:p>
    <w:p w14:paraId="03F3BCA1" w14:textId="77777777" w:rsidR="00FE6886" w:rsidRDefault="00751593">
      <w:r>
        <w:rPr>
          <w:i/>
        </w:rPr>
        <w:t>(True/False, 100 points, 1 attempt permitted)</w:t>
      </w:r>
    </w:p>
    <w:p w14:paraId="389819D2" w14:textId="77777777" w:rsidR="00FE6886" w:rsidRDefault="00751593">
      <w:r>
        <w:rPr>
          <w:noProof/>
        </w:rPr>
        <w:lastRenderedPageBreak/>
        <w:drawing>
          <wp:inline distT="0" distB="0" distL="0" distR="0" wp14:anchorId="3B9C2011" wp14:editId="5048A796">
            <wp:extent cx="3705225" cy="2085975"/>
            <wp:effectExtent l="0" t="0" r="9525" b="9525"/>
            <wp:docPr id="27"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de image">
                      <a:extLst>
                        <a:ext uri="{C183D7F6-B498-43B3-948B-1728B52AA6E4}">
                          <adec:decorative xmlns:adec="http://schemas.microsoft.com/office/drawing/2017/decorative" val="1"/>
                        </a:ext>
                      </a:extLst>
                    </pic:cNvPr>
                    <pic:cNvPicPr/>
                  </pic:nvPicPr>
                  <pic:blipFill>
                    <a:blip r:embed="rId36" cstate="print"/>
                    <a:stretch>
                      <a:fillRect/>
                    </a:stretch>
                  </pic:blipFill>
                  <pic:spPr>
                    <a:xfrm>
                      <a:off x="0" y="0"/>
                      <a:ext cx="3705225" cy="2085975"/>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FE6886" w14:paraId="284222CD" w14:textId="77777777">
        <w:trPr>
          <w:cantSplit/>
          <w:tblHeader/>
        </w:trPr>
        <w:tc>
          <w:tcPr>
            <w:tcW w:w="0" w:type="auto"/>
            <w:shd w:val="clear" w:color="auto" w:fill="F2F2F2"/>
          </w:tcPr>
          <w:p w14:paraId="3E236302" w14:textId="77777777" w:rsidR="00FE6886" w:rsidRDefault="00751593">
            <w:pPr>
              <w:pStyle w:val="Heading3"/>
            </w:pPr>
            <w:r>
              <w:t>Correct</w:t>
            </w:r>
          </w:p>
        </w:tc>
        <w:tc>
          <w:tcPr>
            <w:tcW w:w="6" w:type="auto"/>
            <w:shd w:val="clear" w:color="auto" w:fill="F2F2F2"/>
          </w:tcPr>
          <w:p w14:paraId="6E9A15C5" w14:textId="77777777" w:rsidR="00FE6886" w:rsidRDefault="00751593">
            <w:pPr>
              <w:pStyle w:val="Heading3"/>
            </w:pPr>
            <w:r>
              <w:t>Choice</w:t>
            </w:r>
          </w:p>
        </w:tc>
      </w:tr>
      <w:tr w:rsidR="00FE6886" w14:paraId="2BE11E7C" w14:textId="77777777">
        <w:tc>
          <w:tcPr>
            <w:tcW w:w="0" w:type="auto"/>
          </w:tcPr>
          <w:p w14:paraId="0C3DCC3F" w14:textId="77777777" w:rsidR="00FE6886" w:rsidRDefault="00751593">
            <w:r>
              <w:t>X</w:t>
            </w:r>
          </w:p>
        </w:tc>
        <w:tc>
          <w:tcPr>
            <w:tcW w:w="0" w:type="auto"/>
          </w:tcPr>
          <w:p w14:paraId="39D14216" w14:textId="77777777" w:rsidR="00FE6886" w:rsidRDefault="00751593">
            <w:r>
              <w:t>True</w:t>
            </w:r>
          </w:p>
        </w:tc>
      </w:tr>
    </w:tbl>
    <w:p w14:paraId="765B4260" w14:textId="77777777" w:rsidR="00FE6886" w:rsidRDefault="00FE6886"/>
    <w:p w14:paraId="260E5A15" w14:textId="77777777" w:rsidR="00FE6886" w:rsidRDefault="00FE6886"/>
    <w:p w14:paraId="0FA29F30" w14:textId="77777777" w:rsidR="00FE6886" w:rsidRDefault="00751593">
      <w:pPr>
        <w:pStyle w:val="Heading2"/>
      </w:pPr>
      <w:r>
        <w:t>4.2 Results Slide</w:t>
      </w:r>
    </w:p>
    <w:p w14:paraId="6CC1B9D2" w14:textId="77777777" w:rsidR="00FE6886" w:rsidRDefault="00751593">
      <w:r>
        <w:rPr>
          <w:i/>
        </w:rPr>
        <w:t>(Results Slide, 0 points, 1 attempt permitted)</w:t>
      </w:r>
    </w:p>
    <w:p w14:paraId="5F028EC5" w14:textId="77777777" w:rsidR="00FE6886" w:rsidRDefault="00751593">
      <w:r>
        <w:rPr>
          <w:noProof/>
        </w:rPr>
        <w:drawing>
          <wp:inline distT="0" distB="0" distL="0" distR="0" wp14:anchorId="6F86F0BC" wp14:editId="4EBE57DE">
            <wp:extent cx="3705225" cy="2085975"/>
            <wp:effectExtent l="0" t="0" r="9525" b="9525"/>
            <wp:docPr id="28"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002C018C" w14:textId="77777777" w:rsidR="00FE6886" w:rsidRDefault="00FE688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FE6886" w14:paraId="55AD05D1" w14:textId="77777777">
        <w:trPr>
          <w:cantSplit/>
          <w:tblHeader/>
        </w:trPr>
        <w:tc>
          <w:tcPr>
            <w:tcW w:w="0" w:type="auto"/>
            <w:shd w:val="clear" w:color="auto" w:fill="F2F2F2"/>
          </w:tcPr>
          <w:p w14:paraId="33441381" w14:textId="77777777" w:rsidR="00FE6886" w:rsidRDefault="00751593">
            <w:pPr>
              <w:pStyle w:val="Heading3"/>
            </w:pPr>
            <w:r>
              <w:t>Results for</w:t>
            </w:r>
          </w:p>
        </w:tc>
      </w:tr>
      <w:tr w:rsidR="00FE6886" w14:paraId="48E4B18D" w14:textId="77777777">
        <w:tc>
          <w:tcPr>
            <w:tcW w:w="0" w:type="auto"/>
          </w:tcPr>
          <w:p w14:paraId="69C515DD" w14:textId="77777777" w:rsidR="00FE6886" w:rsidRDefault="00751593">
            <w:r>
              <w:t>4.1 Attest</w:t>
            </w:r>
          </w:p>
        </w:tc>
      </w:tr>
    </w:tbl>
    <w:p w14:paraId="087C4824" w14:textId="77777777" w:rsidR="00FE6886" w:rsidRDefault="00FE6886"/>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FE6886" w14:paraId="4163741E" w14:textId="77777777">
        <w:trPr>
          <w:cantSplit/>
          <w:tblHeader/>
        </w:trPr>
        <w:tc>
          <w:tcPr>
            <w:tcW w:w="0" w:type="auto"/>
            <w:shd w:val="clear" w:color="auto" w:fill="F2F2F2"/>
          </w:tcPr>
          <w:p w14:paraId="22E83F5B" w14:textId="77777777" w:rsidR="00FE6886" w:rsidRDefault="00751593">
            <w:pPr>
              <w:pStyle w:val="Heading3"/>
            </w:pPr>
            <w:r>
              <w:lastRenderedPageBreak/>
              <w:t>Result slide properties</w:t>
            </w:r>
          </w:p>
        </w:tc>
        <w:tc>
          <w:tcPr>
            <w:tcW w:w="0" w:type="auto"/>
            <w:shd w:val="clear" w:color="auto" w:fill="F2F2F2"/>
          </w:tcPr>
          <w:p w14:paraId="42D35B54" w14:textId="77777777" w:rsidR="00FE6886" w:rsidRDefault="00751593">
            <w:pPr>
              <w:pStyle w:val="Heading3"/>
            </w:pPr>
            <w:r>
              <w:t>Passing Score</w:t>
            </w:r>
          </w:p>
        </w:tc>
      </w:tr>
      <w:tr w:rsidR="00FE6886" w14:paraId="509CAEB9" w14:textId="77777777">
        <w:trPr>
          <w:gridAfter w:val="1"/>
        </w:trPr>
        <w:tc>
          <w:tcPr>
            <w:tcW w:w="0" w:type="auto"/>
          </w:tcPr>
          <w:p w14:paraId="1F6A6B22" w14:textId="77777777" w:rsidR="00FE6886" w:rsidRDefault="00751593">
            <w:r>
              <w:t>80%</w:t>
            </w:r>
          </w:p>
        </w:tc>
      </w:tr>
    </w:tbl>
    <w:p w14:paraId="25E7D1F7" w14:textId="77777777" w:rsidR="00FE6886" w:rsidRDefault="00FE6886"/>
    <w:p w14:paraId="496EB3A4" w14:textId="77777777" w:rsidR="00FE6886" w:rsidRDefault="00FE6886"/>
    <w:p w14:paraId="36EE7C49" w14:textId="77777777" w:rsidR="00FE6886" w:rsidRDefault="00751593">
      <w:pPr>
        <w:pStyle w:val="Heading3"/>
      </w:pPr>
      <w:r>
        <w:t>Success (Slide Layer)</w:t>
      </w:r>
    </w:p>
    <w:p w14:paraId="7622D0F6" w14:textId="77777777" w:rsidR="00FE6886" w:rsidRDefault="00751593">
      <w:r>
        <w:rPr>
          <w:noProof/>
        </w:rPr>
        <w:drawing>
          <wp:inline distT="0" distB="0" distL="0" distR="0" wp14:anchorId="26CE3DDB" wp14:editId="1F59CF1E">
            <wp:extent cx="3705225" cy="2085975"/>
            <wp:effectExtent l="0" t="0" r="9525" b="9525"/>
            <wp:docPr id="29"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30B76268" w14:textId="77777777" w:rsidR="00FE6886" w:rsidRDefault="00751593">
      <w:pPr>
        <w:pStyle w:val="Heading3"/>
      </w:pPr>
      <w:r>
        <w:t>Failure (Slide Layer)</w:t>
      </w:r>
    </w:p>
    <w:p w14:paraId="0646FF22" w14:textId="77777777" w:rsidR="00FE6886" w:rsidRDefault="00751593">
      <w:r>
        <w:rPr>
          <w:noProof/>
        </w:rPr>
        <w:drawing>
          <wp:inline distT="0" distB="0" distL="0" distR="0" wp14:anchorId="5127C137" wp14:editId="2B4096AD">
            <wp:extent cx="3705225" cy="2085975"/>
            <wp:effectExtent l="0" t="0" r="9525" b="9525"/>
            <wp:docPr id="30"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de image">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3705225" cy="2085975"/>
                    </a:xfrm>
                    <a:prstGeom prst="rect">
                      <a:avLst/>
                    </a:prstGeom>
                  </pic:spPr>
                </pic:pic>
              </a:graphicData>
            </a:graphic>
          </wp:inline>
        </w:drawing>
      </w:r>
    </w:p>
    <w:p w14:paraId="6CB67C89" w14:textId="77777777" w:rsidR="00FE6886" w:rsidRDefault="00751593">
      <w:pPr>
        <w:pStyle w:val="Heading2"/>
      </w:pPr>
      <w:r>
        <w:lastRenderedPageBreak/>
        <w:t>4.3 End Course</w:t>
      </w:r>
    </w:p>
    <w:p w14:paraId="2FD49506" w14:textId="77777777" w:rsidR="00FE6886" w:rsidRDefault="00751593">
      <w:r>
        <w:rPr>
          <w:noProof/>
        </w:rPr>
        <w:drawing>
          <wp:inline distT="0" distB="0" distL="0" distR="0" wp14:anchorId="7D2C3FD5" wp14:editId="436B5D1F">
            <wp:extent cx="3705225" cy="2085975"/>
            <wp:effectExtent l="0" t="0" r="9525" b="9525"/>
            <wp:docPr id="31" name="Slid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de image">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3705225" cy="2085975"/>
                    </a:xfrm>
                    <a:prstGeom prst="rect">
                      <a:avLst/>
                    </a:prstGeom>
                  </pic:spPr>
                </pic:pic>
              </a:graphicData>
            </a:graphic>
          </wp:inline>
        </w:drawing>
      </w:r>
    </w:p>
    <w:p w14:paraId="0965C766" w14:textId="77777777" w:rsidR="00FE6886" w:rsidRDefault="00751593">
      <w:r>
        <w:rPr>
          <w:b/>
        </w:rPr>
        <w:t>Notes:</w:t>
      </w:r>
    </w:p>
    <w:p w14:paraId="209F3AB8" w14:textId="77777777" w:rsidR="00751593" w:rsidRDefault="00751593">
      <w:pPr>
        <w:widowControl w:val="0"/>
        <w:autoSpaceDE w:val="0"/>
        <w:autoSpaceDN w:val="0"/>
        <w:adjustRightInd w:val="0"/>
        <w:spacing w:after="0" w:line="240" w:lineRule="auto"/>
        <w:rPr>
          <w:rFonts w:ascii="Microsoft Sans Serif" w:hAnsi="Microsoft Sans Serif" w:cs="Microsoft Sans Serif"/>
          <w:kern w:val="0"/>
          <w:sz w:val="17"/>
          <w:szCs w:val="17"/>
        </w:rPr>
      </w:pPr>
    </w:p>
    <w:p w14:paraId="179C7432" w14:textId="77777777" w:rsidR="00FE6886" w:rsidRDefault="00FE6886"/>
    <w:sectPr w:rsidR="00FE6886">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F0CF" w14:textId="77777777" w:rsidR="00751593" w:rsidRDefault="00751593" w:rsidP="00BF48BE">
      <w:pPr>
        <w:spacing w:after="0" w:line="240" w:lineRule="auto"/>
      </w:pPr>
      <w:r>
        <w:separator/>
      </w:r>
    </w:p>
  </w:endnote>
  <w:endnote w:type="continuationSeparator" w:id="0">
    <w:p w14:paraId="238FCD81" w14:textId="77777777" w:rsidR="00751593" w:rsidRDefault="00751593"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14CAC" w14:textId="77777777" w:rsidR="00BF48BE" w:rsidRDefault="00751593"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789729D0" w14:textId="77777777" w:rsidR="00BF48BE" w:rsidRDefault="00BF48BE">
    <w:pPr>
      <w:pStyle w:val="Footer"/>
    </w:pPr>
  </w:p>
  <w:p w14:paraId="5A2C0DC4" w14:textId="77777777" w:rsidR="00FE6886" w:rsidRDefault="00751593">
    <w:r>
      <w:t>Published by Articulate® Storyline www.articulate.com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EB70" w14:textId="77777777" w:rsidR="00751593" w:rsidRDefault="00751593" w:rsidP="00BF48BE">
      <w:pPr>
        <w:spacing w:after="0" w:line="240" w:lineRule="auto"/>
      </w:pPr>
      <w:r>
        <w:separator/>
      </w:r>
    </w:p>
  </w:footnote>
  <w:footnote w:type="continuationSeparator" w:id="0">
    <w:p w14:paraId="5E937323" w14:textId="77777777" w:rsidR="00751593" w:rsidRDefault="00751593" w:rsidP="00BF4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08A02DA"/>
    <w:lvl w:ilvl="0">
      <w:numFmt w:val="bullet"/>
      <w:lvlText w:val="*"/>
      <w:lvlJc w:val="left"/>
    </w:lvl>
  </w:abstractNum>
  <w:num w:numId="1" w16cid:durableId="1500459821">
    <w:abstractNumId w:val="0"/>
    <w:lvlOverride w:ilvl="0">
      <w:lvl w:ilvl="0">
        <w:numFmt w:val="bullet"/>
        <w:lvlText w:val=""/>
        <w:legacy w:legacy="1" w:legacySpace="0" w:legacyIndent="14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3C55AD"/>
    <w:rsid w:val="004D7311"/>
    <w:rsid w:val="005C12BE"/>
    <w:rsid w:val="00626EC1"/>
    <w:rsid w:val="00745E41"/>
    <w:rsid w:val="00751593"/>
    <w:rsid w:val="0082074F"/>
    <w:rsid w:val="009459ED"/>
    <w:rsid w:val="00970988"/>
    <w:rsid w:val="00BF48BE"/>
    <w:rsid w:val="00D8333C"/>
    <w:rsid w:val="00E03265"/>
    <w:rsid w:val="00E34F81"/>
    <w:rsid w:val="00E7115A"/>
    <w:rsid w:val="00EB52EF"/>
    <w:rsid w:val="00FE6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C281D"/>
  <w15:chartTrackingRefBased/>
  <w15:docId w15:val="{2092DEA9-418B-4F6A-863B-070AF260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bin"/><Relationship Id="rId18" Type="http://schemas.openxmlformats.org/officeDocument/2006/relationships/image" Target="media/image9.bin"/><Relationship Id="rId26" Type="http://schemas.openxmlformats.org/officeDocument/2006/relationships/image" Target="media/image17.bin"/><Relationship Id="rId39" Type="http://schemas.openxmlformats.org/officeDocument/2006/relationships/footer" Target="footer1.xml"/><Relationship Id="rId21" Type="http://schemas.openxmlformats.org/officeDocument/2006/relationships/image" Target="media/image12.bin"/><Relationship Id="rId34" Type="http://schemas.openxmlformats.org/officeDocument/2006/relationships/image" Target="media/image25.bin"/><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bin"/><Relationship Id="rId20" Type="http://schemas.openxmlformats.org/officeDocument/2006/relationships/image" Target="media/image11.bin"/><Relationship Id="rId29" Type="http://schemas.openxmlformats.org/officeDocument/2006/relationships/image" Target="media/image20.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bin"/><Relationship Id="rId24" Type="http://schemas.openxmlformats.org/officeDocument/2006/relationships/image" Target="media/image15.bin"/><Relationship Id="rId32" Type="http://schemas.openxmlformats.org/officeDocument/2006/relationships/image" Target="media/image23.bin"/><Relationship Id="rId37" Type="http://schemas.openxmlformats.org/officeDocument/2006/relationships/image" Target="media/image28.bin"/><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bin"/><Relationship Id="rId23" Type="http://schemas.openxmlformats.org/officeDocument/2006/relationships/image" Target="media/image14.bin"/><Relationship Id="rId28" Type="http://schemas.openxmlformats.org/officeDocument/2006/relationships/image" Target="media/image19.bin"/><Relationship Id="rId36" Type="http://schemas.openxmlformats.org/officeDocument/2006/relationships/image" Target="media/image27.bin"/><Relationship Id="rId10" Type="http://schemas.openxmlformats.org/officeDocument/2006/relationships/image" Target="media/image1.bin"/><Relationship Id="rId19" Type="http://schemas.openxmlformats.org/officeDocument/2006/relationships/image" Target="media/image10.bin"/><Relationship Id="rId31" Type="http://schemas.openxmlformats.org/officeDocument/2006/relationships/image" Target="media/image22.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bin"/><Relationship Id="rId22" Type="http://schemas.openxmlformats.org/officeDocument/2006/relationships/image" Target="media/image13.bin"/><Relationship Id="rId27" Type="http://schemas.openxmlformats.org/officeDocument/2006/relationships/image" Target="media/image18.bin"/><Relationship Id="rId30" Type="http://schemas.openxmlformats.org/officeDocument/2006/relationships/image" Target="media/image21.bin"/><Relationship Id="rId35" Type="http://schemas.openxmlformats.org/officeDocument/2006/relationships/image" Target="media/image26.bin"/><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bin"/><Relationship Id="rId17" Type="http://schemas.openxmlformats.org/officeDocument/2006/relationships/image" Target="media/image8.bin"/><Relationship Id="rId25" Type="http://schemas.openxmlformats.org/officeDocument/2006/relationships/image" Target="media/image16.bin"/><Relationship Id="rId33" Type="http://schemas.openxmlformats.org/officeDocument/2006/relationships/image" Target="media/image24.bin"/><Relationship Id="rId38" Type="http://schemas.openxmlformats.org/officeDocument/2006/relationships/image" Target="media/image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9DEE80A15E8428BF7116FB6EA3FC9" ma:contentTypeVersion="24" ma:contentTypeDescription="Create a new document." ma:contentTypeScope="" ma:versionID="03e17897ba9f09b52cc8bbf56ea4ec22">
  <xsd:schema xmlns:xsd="http://www.w3.org/2001/XMLSchema" xmlns:xs="http://www.w3.org/2001/XMLSchema" xmlns:p="http://schemas.microsoft.com/office/2006/metadata/properties" xmlns:ns2="d53ffc77-9570-416f-b8ce-97d7c6acbadf" xmlns:ns3="77c3fc14-2e30-4e40-8eeb-3b52cfee7462" targetNamespace="http://schemas.microsoft.com/office/2006/metadata/properties" ma:root="true" ma:fieldsID="3e6ec5b12ba50b43e35a5cdab7752b75" ns2:_="" ns3:_="">
    <xsd:import namespace="d53ffc77-9570-416f-b8ce-97d7c6acbadf"/>
    <xsd:import namespace="77c3fc14-2e30-4e40-8eeb-3b52cfee74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CalendarYear" minOccurs="0"/>
                <xsd:element ref="ns2:PresenterOR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fc77-9570-416f-b8ce-97d7c6acba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4558b3-4b7e-402e-a6c9-1417db9941b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alendarYear" ma:index="27" nillable="true" ma:displayName="Calendar Year" ma:format="Dropdown" ma:internalName="CalendarYear">
      <xsd:simpleType>
        <xsd:restriction base="dms:Text">
          <xsd:maxLength value="255"/>
        </xsd:restriction>
      </xsd:simpleType>
    </xsd:element>
    <xsd:element name="PresenterORG" ma:index="28" nillable="true" ma:displayName="Presenter ORG" ma:format="Dropdown" ma:internalName="PresenterOR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c3fc14-2e30-4e40-8eeb-3b52cfee74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6219e5c-395d-45d9-bf8c-5b248b101e56}" ma:internalName="TaxCatchAll" ma:showField="CatchAllData" ma:web="77c3fc14-2e30-4e40-8eeb-3b52cfee74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esenterORG xmlns="d53ffc77-9570-416f-b8ce-97d7c6acbadf" xsi:nil="true"/>
    <TaxCatchAll xmlns="77c3fc14-2e30-4e40-8eeb-3b52cfee7462"/>
    <CalendarYear xmlns="d53ffc77-9570-416f-b8ce-97d7c6acbadf" xsi:nil="true"/>
    <lcf76f155ced4ddcb4097134ff3c332f xmlns="d53ffc77-9570-416f-b8ce-97d7c6acba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370BD3-9B84-4BBE-A9F6-EB80B7113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fc77-9570-416f-b8ce-97d7c6acbadf"/>
    <ds:schemaRef ds:uri="77c3fc14-2e30-4e40-8eeb-3b52cfee7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8D8D9B-6F64-4C51-9EF8-DB472EFB80C8}">
  <ds:schemaRefs>
    <ds:schemaRef ds:uri="http://schemas.microsoft.com/sharepoint/v3/contenttype/forms"/>
  </ds:schemaRefs>
</ds:datastoreItem>
</file>

<file path=customXml/itemProps3.xml><?xml version="1.0" encoding="utf-8"?>
<ds:datastoreItem xmlns:ds="http://schemas.openxmlformats.org/officeDocument/2006/customXml" ds:itemID="{DC789C01-E0A3-4B23-A3B0-4EAE7DC6FED5}">
  <ds:schemaRefs>
    <ds:schemaRef ds:uri="http://schemas.microsoft.com/office/2006/metadata/properties"/>
    <ds:schemaRef ds:uri="http://schemas.microsoft.com/office/infopath/2007/PartnerControls"/>
    <ds:schemaRef ds:uri="d53ffc77-9570-416f-b8ce-97d7c6acbadf"/>
    <ds:schemaRef ds:uri="77c3fc14-2e30-4e40-8eeb-3b52cfee74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Auerbach Lerner, Diane</cp:lastModifiedBy>
  <cp:revision>2</cp:revision>
  <dcterms:created xsi:type="dcterms:W3CDTF">2026-09-28T15:37:00Z</dcterms:created>
  <dcterms:modified xsi:type="dcterms:W3CDTF">2026-09-28T15:37:00Z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0x010100B1F9DEE80A15E8428BF7116FB6EA3FC9</vt:lpwstr>
  </property>
</Properties>
</file>