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626EC1" w:rsidRDefault="004D7311" w:rsidP="005C12BE">
      <w:pPr>
        <w:pStyle w:val="Title"/>
      </w:pPr>
      <w:r>
        <w:t>Consent</w:t>
      </w:r>
    </w:p>
    <w:p w14:paraId="26BEDAB9" w14:textId="77777777" w:rsidR="007B2854" w:rsidRDefault="000B1873">
      <w:pPr>
        <w:pStyle w:val="Heading1"/>
      </w:pPr>
      <w:r>
        <w:t>1. Consent_Draft</w:t>
      </w:r>
    </w:p>
    <w:p w14:paraId="02D9A14F" w14:textId="77777777" w:rsidR="007B2854" w:rsidRDefault="000B1873">
      <w:pPr>
        <w:pStyle w:val="Heading2"/>
      </w:pPr>
      <w:r>
        <w:t>1.1 Title</w:t>
      </w:r>
    </w:p>
    <w:p w14:paraId="720E0CB8" w14:textId="77777777" w:rsidR="007B2854" w:rsidRDefault="000B1873">
      <w:r>
        <w:rPr>
          <w:noProof/>
        </w:rPr>
        <w:drawing>
          <wp:inline distT="0" distB="0" distL="0" distR="0" wp14:anchorId="2A4F1E38" wp14:editId="35719D94">
            <wp:extent cx="3705225" cy="2781300"/>
            <wp:effectExtent l="0" t="0" r="0" b="0"/>
            <wp:docPr id="1" name="Slide image" descr="Screenshot of an online training module titled &quot;Consent,&quot; indicating it is module 7 of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Screenshot of an online training module titled &quot;Consent,&quot; indicating it is module 7 of 15&#10;"/>
                    <pic:cNvPicPr/>
                  </pic:nvPicPr>
                  <pic:blipFill>
                    <a:blip r:embed="rId6" cstate="print"/>
                    <a:stretch>
                      <a:fillRect/>
                    </a:stretch>
                  </pic:blipFill>
                  <pic:spPr>
                    <a:xfrm>
                      <a:off x="0" y="0"/>
                      <a:ext cx="3705225" cy="2781300"/>
                    </a:xfrm>
                    <a:prstGeom prst="rect">
                      <a:avLst/>
                    </a:prstGeom>
                  </pic:spPr>
                </pic:pic>
              </a:graphicData>
            </a:graphic>
          </wp:inline>
        </w:drawing>
      </w:r>
    </w:p>
    <w:p w14:paraId="200AD174" w14:textId="77777777" w:rsidR="007B2854" w:rsidRDefault="000B1873">
      <w:r>
        <w:rPr>
          <w:b/>
        </w:rPr>
        <w:t>Notes:</w:t>
      </w:r>
    </w:p>
    <w:p w14:paraId="74937B31" w14:textId="77777777" w:rsidR="000B1873" w:rsidRDefault="000B1873">
      <w:pPr>
        <w:widowControl w:val="0"/>
        <w:autoSpaceDE w:val="0"/>
        <w:autoSpaceDN w:val="0"/>
        <w:adjustRightInd w:val="0"/>
        <w:spacing w:after="0" w:line="240" w:lineRule="auto"/>
        <w:rPr>
          <w:rFonts w:ascii="Microsoft Sans Serif" w:hAnsi="Microsoft Sans Serif" w:cs="Microsoft Sans Serif"/>
          <w:kern w:val="0"/>
          <w:sz w:val="17"/>
          <w:szCs w:val="17"/>
        </w:rPr>
      </w:pPr>
    </w:p>
    <w:p w14:paraId="225E22AB" w14:textId="77777777" w:rsidR="007B2854" w:rsidRDefault="007B2854"/>
    <w:p w14:paraId="1064BC36" w14:textId="77777777" w:rsidR="007B2854" w:rsidRDefault="000B1873">
      <w:pPr>
        <w:pStyle w:val="Heading2"/>
      </w:pPr>
      <w:r>
        <w:lastRenderedPageBreak/>
        <w:t>1.2 Disclaimer</w:t>
      </w:r>
    </w:p>
    <w:p w14:paraId="03951F0A" w14:textId="77777777" w:rsidR="007B2854" w:rsidRDefault="000B1873">
      <w:r>
        <w:rPr>
          <w:noProof/>
        </w:rPr>
        <w:drawing>
          <wp:inline distT="0" distB="0" distL="0" distR="0" wp14:anchorId="3847174C" wp14:editId="6E0E0127">
            <wp:extent cx="3705225" cy="2781300"/>
            <wp:effectExtent l="0" t="0" r="0" b="0"/>
            <wp:docPr id="2" name="Slide image" descr="Disclaimer that explains SUNY Student Conduct Institute trainings and resources are property of State University of New York, cannot be shared without authorization, provide educational content but not legal advice, and recommends consulting legal counsel for institution-specific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Disclaimer that explains SUNY Student Conduct Institute trainings and resources are property of State University of New York, cannot be shared without authorization, provide educational content but not legal advice, and recommends consulting legal counsel for institution-specific matters"/>
                    <pic:cNvPicPr/>
                  </pic:nvPicPr>
                  <pic:blipFill>
                    <a:blip r:embed="rId7" cstate="print"/>
                    <a:stretch>
                      <a:fillRect/>
                    </a:stretch>
                  </pic:blipFill>
                  <pic:spPr>
                    <a:xfrm>
                      <a:off x="0" y="0"/>
                      <a:ext cx="3705225" cy="2781300"/>
                    </a:xfrm>
                    <a:prstGeom prst="rect">
                      <a:avLst/>
                    </a:prstGeom>
                  </pic:spPr>
                </pic:pic>
              </a:graphicData>
            </a:graphic>
          </wp:inline>
        </w:drawing>
      </w:r>
    </w:p>
    <w:p w14:paraId="0AD477B0" w14:textId="77777777" w:rsidR="007B2854" w:rsidRDefault="000B1873">
      <w:r>
        <w:rPr>
          <w:b/>
        </w:rPr>
        <w:t>Notes:</w:t>
      </w:r>
    </w:p>
    <w:p w14:paraId="6FFFAA4E" w14:textId="77777777" w:rsidR="000B1873" w:rsidRDefault="000B1873">
      <w:pPr>
        <w:widowControl w:val="0"/>
        <w:autoSpaceDE w:val="0"/>
        <w:autoSpaceDN w:val="0"/>
        <w:adjustRightInd w:val="0"/>
        <w:spacing w:after="0" w:line="240" w:lineRule="auto"/>
        <w:rPr>
          <w:rFonts w:ascii="Microsoft Sans Serif" w:hAnsi="Microsoft Sans Serif" w:cs="Microsoft Sans Serif"/>
          <w:kern w:val="0"/>
          <w:sz w:val="17"/>
          <w:szCs w:val="17"/>
        </w:rPr>
      </w:pPr>
    </w:p>
    <w:p w14:paraId="3E3559F6" w14:textId="77777777" w:rsidR="007B2854" w:rsidRDefault="007B2854"/>
    <w:p w14:paraId="1FC9144D" w14:textId="77777777" w:rsidR="007B2854" w:rsidRDefault="000B1873">
      <w:pPr>
        <w:pStyle w:val="Heading2"/>
      </w:pPr>
      <w:r>
        <w:t>1.3 Overview</w:t>
      </w:r>
    </w:p>
    <w:p w14:paraId="001C90F6" w14:textId="77777777" w:rsidR="007B2854" w:rsidRDefault="000B1873">
      <w:r>
        <w:rPr>
          <w:noProof/>
        </w:rPr>
        <w:drawing>
          <wp:inline distT="0" distB="0" distL="0" distR="0" wp14:anchorId="1A5586FE" wp14:editId="3016753D">
            <wp:extent cx="3705225" cy="2781300"/>
            <wp:effectExtent l="0" t="0" r="0" b="0"/>
            <wp:docPr id="3" name="Slide image" descr="Diagram titled &quot;Training Overview&quot; showing two horizontally aligned rounded rectangles labeled &quot;Define Consent&quot; and &quot;Principles of Affirmative Consent.&quot; The diagram outlines key topics for a training session focused on understanding and applying consent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Diagram titled &quot;Training Overview&quot; showing two horizontally aligned rounded rectangles labeled &quot;Define Consent&quot; and &quot;Principles of Affirmative Consent.&quot; The diagram outlines key topics for a training session focused on understanding and applying consent concepts"/>
                    <pic:cNvPicPr/>
                  </pic:nvPicPr>
                  <pic:blipFill>
                    <a:blip r:embed="rId8" cstate="print"/>
                    <a:stretch>
                      <a:fillRect/>
                    </a:stretch>
                  </pic:blipFill>
                  <pic:spPr>
                    <a:xfrm>
                      <a:off x="0" y="0"/>
                      <a:ext cx="3705225" cy="2781300"/>
                    </a:xfrm>
                    <a:prstGeom prst="rect">
                      <a:avLst/>
                    </a:prstGeom>
                  </pic:spPr>
                </pic:pic>
              </a:graphicData>
            </a:graphic>
          </wp:inline>
        </w:drawing>
      </w:r>
    </w:p>
    <w:p w14:paraId="62F1EFAD" w14:textId="77777777" w:rsidR="007B2854" w:rsidRDefault="000B1873">
      <w:pPr>
        <w:pStyle w:val="Heading2"/>
      </w:pPr>
      <w:r>
        <w:lastRenderedPageBreak/>
        <w:t>1.4 Affirmative Consent</w:t>
      </w:r>
    </w:p>
    <w:p w14:paraId="7684B688" w14:textId="77777777" w:rsidR="007B2854" w:rsidRDefault="000B1873">
      <w:r>
        <w:rPr>
          <w:noProof/>
        </w:rPr>
        <w:drawing>
          <wp:inline distT="0" distB="0" distL="0" distR="0" wp14:anchorId="5E288395" wp14:editId="08D89A5C">
            <wp:extent cx="3705225" cy="2781300"/>
            <wp:effectExtent l="0" t="0" r="0" b="0"/>
            <wp:docPr id="4" name="Slide image" descr="A digital infographic explains affirmative consent, emphasizing that consent can be given through words or actions indicating clear permission and willingness. It highlights that consent is consistent regardless of sex, sexual orientation, gender identity, or gender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A digital infographic explains affirmative consent, emphasizing that consent can be given through words or actions indicating clear permission and willingness. It highlights that consent is consistent regardless of sex, sexual orientation, gender identity, or gender expression"/>
                    <pic:cNvPicPr/>
                  </pic:nvPicPr>
                  <pic:blipFill>
                    <a:blip r:embed="rId9" cstate="print"/>
                    <a:stretch>
                      <a:fillRect/>
                    </a:stretch>
                  </pic:blipFill>
                  <pic:spPr>
                    <a:xfrm>
                      <a:off x="0" y="0"/>
                      <a:ext cx="3705225" cy="2781300"/>
                    </a:xfrm>
                    <a:prstGeom prst="rect">
                      <a:avLst/>
                    </a:prstGeom>
                  </pic:spPr>
                </pic:pic>
              </a:graphicData>
            </a:graphic>
          </wp:inline>
        </w:drawing>
      </w:r>
    </w:p>
    <w:p w14:paraId="5C5B8334" w14:textId="77777777" w:rsidR="007B2854" w:rsidRDefault="000B1873">
      <w:pPr>
        <w:pStyle w:val="Heading2"/>
      </w:pPr>
      <w:r>
        <w:t>1.5 Consent Principles</w:t>
      </w:r>
    </w:p>
    <w:p w14:paraId="3DC54F36" w14:textId="77777777" w:rsidR="007B2854" w:rsidRDefault="000B1873">
      <w:r>
        <w:rPr>
          <w:noProof/>
        </w:rPr>
        <w:drawing>
          <wp:inline distT="0" distB="0" distL="0" distR="0" wp14:anchorId="534CC5A4" wp14:editId="4463124E">
            <wp:extent cx="3705225" cy="2781300"/>
            <wp:effectExtent l="0" t="0" r="0" b="0"/>
            <wp:docPr id="5" name="Slide image" descr="Photograph of a person with raised hands against a pink background, overlaid with text titled &quot;Consent Principles.&quot; Text explains that consent is required, can be given or withdrawn anytime, and must be obtained for each instance or act between pa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Photograph of a person with raised hands against a pink background, overlaid with text titled &quot;Consent Principles.&quot; Text explains that consent is required, can be given or withdrawn anytime, and must be obtained for each instance or act between parties."/>
                    <pic:cNvPicPr/>
                  </pic:nvPicPr>
                  <pic:blipFill>
                    <a:blip r:embed="rId10" cstate="print"/>
                    <a:stretch>
                      <a:fillRect/>
                    </a:stretch>
                  </pic:blipFill>
                  <pic:spPr>
                    <a:xfrm>
                      <a:off x="0" y="0"/>
                      <a:ext cx="3705225" cy="2781300"/>
                    </a:xfrm>
                    <a:prstGeom prst="rect">
                      <a:avLst/>
                    </a:prstGeom>
                  </pic:spPr>
                </pic:pic>
              </a:graphicData>
            </a:graphic>
          </wp:inline>
        </w:drawing>
      </w:r>
    </w:p>
    <w:p w14:paraId="557CA4FB" w14:textId="77777777" w:rsidR="007B2854" w:rsidRDefault="000B1873">
      <w:pPr>
        <w:pStyle w:val="Heading2"/>
      </w:pPr>
      <w:r>
        <w:lastRenderedPageBreak/>
        <w:t>1.6 Consent is required</w:t>
      </w:r>
    </w:p>
    <w:p w14:paraId="29D20D46" w14:textId="77777777" w:rsidR="007B2854" w:rsidRDefault="000B1873">
      <w:r>
        <w:rPr>
          <w:noProof/>
        </w:rPr>
        <w:drawing>
          <wp:inline distT="0" distB="0" distL="0" distR="0" wp14:anchorId="43470E9A" wp14:editId="08195D99">
            <wp:extent cx="3705225" cy="2781300"/>
            <wp:effectExtent l="0" t="0" r="0" b="0"/>
            <wp:docPr id="6" name="Slide image" descr="Text emphasizing that consent is required for any act regardless of drug or alcohol influence, highlighting key legal and ethical consid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Text emphasizing that consent is required for any act regardless of drug or alcohol influence, highlighting key legal and ethical considerations"/>
                    <pic:cNvPicPr/>
                  </pic:nvPicPr>
                  <pic:blipFill>
                    <a:blip r:embed="rId11" cstate="print"/>
                    <a:stretch>
                      <a:fillRect/>
                    </a:stretch>
                  </pic:blipFill>
                  <pic:spPr>
                    <a:xfrm>
                      <a:off x="0" y="0"/>
                      <a:ext cx="3705225" cy="2781300"/>
                    </a:xfrm>
                    <a:prstGeom prst="rect">
                      <a:avLst/>
                    </a:prstGeom>
                  </pic:spPr>
                </pic:pic>
              </a:graphicData>
            </a:graphic>
          </wp:inline>
        </w:drawing>
      </w:r>
    </w:p>
    <w:p w14:paraId="7A53F2F8" w14:textId="77777777" w:rsidR="007B2854" w:rsidRDefault="000B1873">
      <w:pPr>
        <w:pStyle w:val="Heading2"/>
      </w:pPr>
      <w:r>
        <w:t>1.7 Incapacitation</w:t>
      </w:r>
    </w:p>
    <w:p w14:paraId="019D0B4F" w14:textId="77777777" w:rsidR="007B2854" w:rsidRDefault="000B1873">
      <w:r>
        <w:rPr>
          <w:noProof/>
        </w:rPr>
        <w:drawing>
          <wp:inline distT="0" distB="0" distL="0" distR="0" wp14:anchorId="1808049C" wp14:editId="4FA36715">
            <wp:extent cx="3705225" cy="2781300"/>
            <wp:effectExtent l="0" t="0" r="0" b="0"/>
            <wp:docPr id="7" name="Slide image" descr="Diagram explaining consent in relation to incapacitation. background. The information differentiates between being awake and alert (consent possible) versus unconscious or restrained (consent not possi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Diagram explaining consent in relation to incapacitation. background. The information differentiates between being awake and alert (consent possible) versus unconscious or restrained (consent not possible)&#10;&#10;"/>
                    <pic:cNvPicPr/>
                  </pic:nvPicPr>
                  <pic:blipFill>
                    <a:blip r:embed="rId12" cstate="print"/>
                    <a:stretch>
                      <a:fillRect/>
                    </a:stretch>
                  </pic:blipFill>
                  <pic:spPr>
                    <a:xfrm>
                      <a:off x="0" y="0"/>
                      <a:ext cx="3705225" cy="2781300"/>
                    </a:xfrm>
                    <a:prstGeom prst="rect">
                      <a:avLst/>
                    </a:prstGeom>
                  </pic:spPr>
                </pic:pic>
              </a:graphicData>
            </a:graphic>
          </wp:inline>
        </w:drawing>
      </w:r>
    </w:p>
    <w:p w14:paraId="00C788E1" w14:textId="77777777" w:rsidR="007B2854" w:rsidRDefault="000B1873">
      <w:pPr>
        <w:pStyle w:val="Heading2"/>
      </w:pPr>
      <w:r>
        <w:lastRenderedPageBreak/>
        <w:t>1.8 Involuntary Consent</w:t>
      </w:r>
    </w:p>
    <w:p w14:paraId="01DAD58B" w14:textId="77777777" w:rsidR="007B2854" w:rsidRDefault="000B1873">
      <w:r>
        <w:rPr>
          <w:noProof/>
        </w:rPr>
        <w:drawing>
          <wp:inline distT="0" distB="0" distL="0" distR="0" wp14:anchorId="06A5A646" wp14:editId="7FE5EA8A">
            <wp:extent cx="3705225" cy="2781300"/>
            <wp:effectExtent l="0" t="0" r="0" b="0"/>
            <wp:docPr id="8" name="Slide image" descr="Diagram explaining involuntary consent with a list of factors preventing valid consent, including coercion, intimidation, force, threat of harm, and withdrawal. The diagram emphasizes that sexual activity must stop immediately when consent is withdrawn or cannot be give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Diagram explaining involuntary consent with a list of factors preventing valid consent, including coercion, intimidation, force, threat of harm, and withdrawal. The diagram emphasizes that sexual activity must stop immediately when consent is withdrawn or cannot be given. &#10;&#10;"/>
                    <pic:cNvPicPr/>
                  </pic:nvPicPr>
                  <pic:blipFill>
                    <a:blip r:embed="rId13" cstate="print"/>
                    <a:stretch>
                      <a:fillRect/>
                    </a:stretch>
                  </pic:blipFill>
                  <pic:spPr>
                    <a:xfrm>
                      <a:off x="0" y="0"/>
                      <a:ext cx="3705225" cy="2781300"/>
                    </a:xfrm>
                    <a:prstGeom prst="rect">
                      <a:avLst/>
                    </a:prstGeom>
                  </pic:spPr>
                </pic:pic>
              </a:graphicData>
            </a:graphic>
          </wp:inline>
        </w:drawing>
      </w:r>
    </w:p>
    <w:p w14:paraId="433EDE24" w14:textId="77777777" w:rsidR="007B2854" w:rsidRDefault="000B1873">
      <w:pPr>
        <w:pStyle w:val="Heading2"/>
      </w:pPr>
      <w:r>
        <w:t>1.9 FRIES</w:t>
      </w:r>
    </w:p>
    <w:p w14:paraId="5DDCF5D2" w14:textId="77777777" w:rsidR="007B2854" w:rsidRDefault="000B1873">
      <w:r>
        <w:rPr>
          <w:noProof/>
        </w:rPr>
        <w:drawing>
          <wp:inline distT="0" distB="0" distL="0" distR="0" wp14:anchorId="1BE8777D" wp14:editId="6A446D65">
            <wp:extent cx="3705225" cy="2781300"/>
            <wp:effectExtent l="0" t="0" r="0" b="0"/>
            <wp:docPr id="9" name="Slide image" descr="Educational infographic explaining affirmative consent using the acronym FRIES, with each letter representing a key principle: Freely Given, Reversible, Informed, Enthusiastic, and Specific. The information includes a URL for further information from Planned Parent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Educational infographic explaining affirmative consent using the acronym FRIES, with each letter representing a key principle: Freely Given, Reversible, Informed, Enthusiastic, and Specific. The information includes a URL for further information from Planned Parenthood"/>
                    <pic:cNvPicPr/>
                  </pic:nvPicPr>
                  <pic:blipFill>
                    <a:blip r:embed="rId14" cstate="print"/>
                    <a:stretch>
                      <a:fillRect/>
                    </a:stretch>
                  </pic:blipFill>
                  <pic:spPr>
                    <a:xfrm>
                      <a:off x="0" y="0"/>
                      <a:ext cx="3705225" cy="2781300"/>
                    </a:xfrm>
                    <a:prstGeom prst="rect">
                      <a:avLst/>
                    </a:prstGeom>
                  </pic:spPr>
                </pic:pic>
              </a:graphicData>
            </a:graphic>
          </wp:inline>
        </w:drawing>
      </w:r>
    </w:p>
    <w:p w14:paraId="00CF6BDC" w14:textId="77777777" w:rsidR="007B2854" w:rsidRDefault="000B1873">
      <w:r>
        <w:rPr>
          <w:b/>
        </w:rPr>
        <w:t>Notes:</w:t>
      </w:r>
    </w:p>
    <w:p w14:paraId="4DB84F85" w14:textId="77777777" w:rsidR="000B1873" w:rsidRDefault="000B1873">
      <w:pPr>
        <w:widowControl w:val="0"/>
        <w:autoSpaceDE w:val="0"/>
        <w:autoSpaceDN w:val="0"/>
        <w:adjustRightInd w:val="0"/>
        <w:spacing w:after="0" w:line="240" w:lineRule="auto"/>
        <w:rPr>
          <w:rFonts w:ascii="Microsoft Sans Serif" w:hAnsi="Microsoft Sans Serif" w:cs="Microsoft Sans Serif"/>
          <w:kern w:val="0"/>
          <w:sz w:val="17"/>
          <w:szCs w:val="17"/>
        </w:rPr>
      </w:pPr>
    </w:p>
    <w:p w14:paraId="32CF73F7" w14:textId="77777777" w:rsidR="007B2854" w:rsidRDefault="007B2854"/>
    <w:p w14:paraId="5BA08B9E" w14:textId="77777777" w:rsidR="007B2854" w:rsidRDefault="000B1873">
      <w:pPr>
        <w:pStyle w:val="Heading2"/>
      </w:pPr>
      <w:r>
        <w:lastRenderedPageBreak/>
        <w:t>1.10 Conclusion</w:t>
      </w:r>
    </w:p>
    <w:p w14:paraId="391911C7" w14:textId="77777777" w:rsidR="007B2854" w:rsidRDefault="000B1873">
      <w:r>
        <w:rPr>
          <w:noProof/>
        </w:rPr>
        <w:drawing>
          <wp:inline distT="0" distB="0" distL="0" distR="0" wp14:anchorId="403CC8C2" wp14:editId="5A7A82F5">
            <wp:extent cx="3705225" cy="2781300"/>
            <wp:effectExtent l="0" t="0" r="0" b="0"/>
            <wp:docPr id="10" name="Slide image" descr="Conclusion slide outlining key points about consent. Text boxes highlight that consent must be knowing, voluntary, mutual, not given if incapacitated or forced, and introduce the acronym FRIES: Freely Given, Reversible, Informed, Enthusiastic, Specific&#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Conclusion slide outlining key points about consent. Text boxes highlight that consent must be knowing, voluntary, mutual, not given if incapacitated or forced, and introduce the acronym FRIES: Freely Given, Reversible, Informed, Enthusiastic, Specific&#10;&#10;"/>
                    <pic:cNvPicPr/>
                  </pic:nvPicPr>
                  <pic:blipFill>
                    <a:blip r:embed="rId15" cstate="print"/>
                    <a:stretch>
                      <a:fillRect/>
                    </a:stretch>
                  </pic:blipFill>
                  <pic:spPr>
                    <a:xfrm>
                      <a:off x="0" y="0"/>
                      <a:ext cx="3705225" cy="2781300"/>
                    </a:xfrm>
                    <a:prstGeom prst="rect">
                      <a:avLst/>
                    </a:prstGeom>
                  </pic:spPr>
                </pic:pic>
              </a:graphicData>
            </a:graphic>
          </wp:inline>
        </w:drawing>
      </w:r>
    </w:p>
    <w:p w14:paraId="11CBCFEB" w14:textId="77777777" w:rsidR="007B2854" w:rsidRDefault="000B1873">
      <w:pPr>
        <w:pStyle w:val="Heading2"/>
      </w:pPr>
      <w:r>
        <w:t>1.11 Ending Slide</w:t>
      </w:r>
    </w:p>
    <w:p w14:paraId="52F42EEE" w14:textId="77777777" w:rsidR="007B2854" w:rsidRDefault="000B1873">
      <w:r>
        <w:rPr>
          <w:noProof/>
        </w:rPr>
        <w:drawing>
          <wp:inline distT="0" distB="0" distL="0" distR="0" wp14:anchorId="76EE85DA" wp14:editId="723CD6D8">
            <wp:extent cx="3705225" cy="2781300"/>
            <wp:effectExtent l="0" t="0" r="0" b="0"/>
            <wp:docPr id="11" name="Slide image" descr="Module 7 completion slide with a blue &quot;Exit to Quiz&quot; button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Module 7 completion slide with a blue &quot;Exit to Quiz&quot; button underneath"/>
                    <pic:cNvPicPr/>
                  </pic:nvPicPr>
                  <pic:blipFill>
                    <a:blip r:embed="rId16" cstate="print"/>
                    <a:stretch>
                      <a:fillRect/>
                    </a:stretch>
                  </pic:blipFill>
                  <pic:spPr>
                    <a:xfrm>
                      <a:off x="0" y="0"/>
                      <a:ext cx="3705225" cy="2781300"/>
                    </a:xfrm>
                    <a:prstGeom prst="rect">
                      <a:avLst/>
                    </a:prstGeom>
                  </pic:spPr>
                </pic:pic>
              </a:graphicData>
            </a:graphic>
          </wp:inline>
        </w:drawing>
      </w:r>
    </w:p>
    <w:p w14:paraId="7CB94204" w14:textId="77777777" w:rsidR="007B2854" w:rsidRDefault="000B1873">
      <w:r>
        <w:rPr>
          <w:b/>
        </w:rPr>
        <w:t>Notes:</w:t>
      </w:r>
    </w:p>
    <w:p w14:paraId="3B1EF375" w14:textId="77777777" w:rsidR="000B1873" w:rsidRDefault="000B1873">
      <w:pPr>
        <w:widowControl w:val="0"/>
        <w:autoSpaceDE w:val="0"/>
        <w:autoSpaceDN w:val="0"/>
        <w:adjustRightInd w:val="0"/>
        <w:spacing w:after="0" w:line="240" w:lineRule="auto"/>
        <w:rPr>
          <w:rFonts w:ascii="Microsoft Sans Serif" w:hAnsi="Microsoft Sans Serif" w:cs="Microsoft Sans Serif"/>
          <w:kern w:val="0"/>
          <w:sz w:val="17"/>
          <w:szCs w:val="17"/>
        </w:rPr>
      </w:pPr>
    </w:p>
    <w:p w14:paraId="2D6EB5EF" w14:textId="77777777" w:rsidR="007B2854" w:rsidRDefault="007B2854"/>
    <w:sectPr w:rsidR="007B2854">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32590" w14:textId="77777777" w:rsidR="009459ED" w:rsidRDefault="009459ED" w:rsidP="00BF48BE">
      <w:pPr>
        <w:spacing w:after="0" w:line="240" w:lineRule="auto"/>
      </w:pPr>
      <w:r>
        <w:separator/>
      </w:r>
    </w:p>
  </w:endnote>
  <w:endnote w:type="continuationSeparator" w:id="0">
    <w:p w14:paraId="6CA78789" w14:textId="77777777" w:rsidR="009459ED" w:rsidRDefault="009459ED"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F142" w14:textId="77777777" w:rsidR="00BF48BE" w:rsidRDefault="000B1873" w:rsidP="00BF48BE">
    <w:pPr>
      <w:tabs>
        <w:tab w:val="center" w:pos="4320"/>
        <w:tab w:val="right" w:pos="8640"/>
      </w:tabs>
      <w:jc w:val="center"/>
      <w:rPr>
        <w:rFonts w:cs="Arial"/>
      </w:rPr>
    </w:pPr>
    <w:r>
      <w:rPr>
        <w:rFonts w:cs="Arial"/>
      </w:rPr>
      <w:pict w14:anchorId="617CCCB4">
        <v:rect id="_x0000_i1025" style="width:6in;height:1.5pt" o:hralign="center" o:hrstd="t" o:hr="t" fillcolor="#aca899" stroked="f"/>
      </w:pict>
    </w:r>
  </w:p>
  <w:p w14:paraId="1D3FA3C3" w14:textId="77777777" w:rsidR="00BF48BE" w:rsidRDefault="00BF48BE">
    <w:pPr>
      <w:pStyle w:val="Footer"/>
    </w:pPr>
  </w:p>
  <w:p w14:paraId="5C759AC2" w14:textId="77777777" w:rsidR="007B2854" w:rsidRDefault="000B1873">
    <w:r>
      <w:t>Published by Articulate® Storyline www.articulate.com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C8424" w14:textId="77777777" w:rsidR="009459ED" w:rsidRDefault="009459ED" w:rsidP="00BF48BE">
      <w:pPr>
        <w:spacing w:after="0" w:line="240" w:lineRule="auto"/>
      </w:pPr>
      <w:r>
        <w:separator/>
      </w:r>
    </w:p>
  </w:footnote>
  <w:footnote w:type="continuationSeparator" w:id="0">
    <w:p w14:paraId="1460B9B7" w14:textId="77777777" w:rsidR="009459ED" w:rsidRDefault="009459ED" w:rsidP="00BF48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A7CD8"/>
    <w:rsid w:val="00257CC5"/>
    <w:rsid w:val="003C77EA"/>
    <w:rsid w:val="0046239A"/>
    <w:rsid w:val="004D7311"/>
    <w:rsid w:val="005C12BE"/>
    <w:rsid w:val="00626EC1"/>
    <w:rsid w:val="00672E1E"/>
    <w:rsid w:val="006E6764"/>
    <w:rsid w:val="00745E41"/>
    <w:rsid w:val="007B2854"/>
    <w:rsid w:val="009459ED"/>
    <w:rsid w:val="00970988"/>
    <w:rsid w:val="00A521DC"/>
    <w:rsid w:val="00B55529"/>
    <w:rsid w:val="00B6402A"/>
    <w:rsid w:val="00BF48BE"/>
    <w:rsid w:val="00D8333C"/>
    <w:rsid w:val="00E34F81"/>
    <w:rsid w:val="00E7115A"/>
    <w:rsid w:val="00EB52EF"/>
    <w:rsid w:val="00FE521F"/>
    <w:rsid w:val="00FF5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CE57DA5B-ED50-4DCE-82BB-6540FD4BD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bin"/><Relationship Id="rId13" Type="http://schemas.openxmlformats.org/officeDocument/2006/relationships/image" Target="media/image8.bin"/><Relationship Id="rId18"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image" Target="media/image2.bin"/><Relationship Id="rId12" Type="http://schemas.openxmlformats.org/officeDocument/2006/relationships/image" Target="media/image7.bin"/><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bin"/><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bin"/><Relationship Id="rId11" Type="http://schemas.openxmlformats.org/officeDocument/2006/relationships/image" Target="media/image6.bin"/><Relationship Id="rId5" Type="http://schemas.openxmlformats.org/officeDocument/2006/relationships/endnotes" Target="endnotes.xml"/><Relationship Id="rId15" Type="http://schemas.openxmlformats.org/officeDocument/2006/relationships/image" Target="media/image10.bin"/><Relationship Id="rId10" Type="http://schemas.openxmlformats.org/officeDocument/2006/relationships/image" Target="media/image5.bin"/><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bin"/><Relationship Id="rId14" Type="http://schemas.openxmlformats.org/officeDocument/2006/relationships/image" Target="media/image9.bin"/><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DEE80A15E8428BF7116FB6EA3FC9" ma:contentTypeVersion="24" ma:contentTypeDescription="Create a new document." ma:contentTypeScope="" ma:versionID="03e17897ba9f09b52cc8bbf56ea4ec22">
  <xsd:schema xmlns:xsd="http://www.w3.org/2001/XMLSchema" xmlns:xs="http://www.w3.org/2001/XMLSchema" xmlns:p="http://schemas.microsoft.com/office/2006/metadata/properties" xmlns:ns2="d53ffc77-9570-416f-b8ce-97d7c6acbadf" xmlns:ns3="77c3fc14-2e30-4e40-8eeb-3b52cfee7462" targetNamespace="http://schemas.microsoft.com/office/2006/metadata/properties" ma:root="true" ma:fieldsID="3e6ec5b12ba50b43e35a5cdab7752b75" ns2:_="" ns3:_="">
    <xsd:import namespace="d53ffc77-9570-416f-b8ce-97d7c6acbadf"/>
    <xsd:import namespace="77c3fc14-2e30-4e40-8eeb-3b52cfee74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CalendarYear" minOccurs="0"/>
                <xsd:element ref="ns2:PresenterOR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ffc77-9570-416f-b8ce-97d7c6acb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4558b3-4b7e-402e-a6c9-1417db9941b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alendarYear" ma:index="27" nillable="true" ma:displayName="Calendar Year" ma:format="Dropdown" ma:internalName="CalendarYear">
      <xsd:simpleType>
        <xsd:restriction base="dms:Text">
          <xsd:maxLength value="255"/>
        </xsd:restriction>
      </xsd:simpleType>
    </xsd:element>
    <xsd:element name="PresenterORG" ma:index="28" nillable="true" ma:displayName="Presenter ORG" ma:format="Dropdown" ma:internalName="PresenterOR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3fc14-2e30-4e40-8eeb-3b52cfee74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219e5c-395d-45d9-bf8c-5b248b101e56}" ma:internalName="TaxCatchAll" ma:showField="CatchAllData" ma:web="77c3fc14-2e30-4e40-8eeb-3b52cfee74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senterORG xmlns="d53ffc77-9570-416f-b8ce-97d7c6acbadf" xsi:nil="true"/>
    <TaxCatchAll xmlns="77c3fc14-2e30-4e40-8eeb-3b52cfee7462" xsi:nil="true"/>
    <CalendarYear xmlns="d53ffc77-9570-416f-b8ce-97d7c6acbadf" xsi:nil="true"/>
    <lcf76f155ced4ddcb4097134ff3c332f xmlns="d53ffc77-9570-416f-b8ce-97d7c6acba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120909F-5213-4BB5-8F5F-F58B08040884}"/>
</file>

<file path=customXml/itemProps2.xml><?xml version="1.0" encoding="utf-8"?>
<ds:datastoreItem xmlns:ds="http://schemas.openxmlformats.org/officeDocument/2006/customXml" ds:itemID="{125DE6AF-6678-482B-8FB9-4CD29DE6AD55}"/>
</file>

<file path=customXml/itemProps3.xml><?xml version="1.0" encoding="utf-8"?>
<ds:datastoreItem xmlns:ds="http://schemas.openxmlformats.org/officeDocument/2006/customXml" ds:itemID="{F1FE376C-4805-412A-BB12-06362FBB113A}"/>
</file>

<file path=docProps/app.xml><?xml version="1.0" encoding="utf-8"?>
<Properties xmlns="http://schemas.openxmlformats.org/officeDocument/2006/extended-properties" xmlns:vt="http://schemas.openxmlformats.org/officeDocument/2006/docPropsVTypes">
  <Template>Normal</Template>
  <TotalTime>0</TotalTime>
  <Pages>6</Pages>
  <Words>41</Words>
  <Characters>238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Articulate</dc:creator>
  <cp:keywords/>
  <dc:description/>
  <cp:lastModifiedBy>Gottung, Lindsay</cp:lastModifiedBy>
  <cp:revision>2</cp:revision>
  <dcterms:created xsi:type="dcterms:W3CDTF">2026-05-27T16:18:00Z</dcterms:created>
  <dcterms:modified xsi:type="dcterms:W3CDTF">2026-05-27T16:18:00Z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0x010100B1F9DEE80A15E8428BF7116FB6EA3FC9</vt:lpwstr>
  </property>
</Properties>
</file>