
<file path=[Content_Types].xml><?xml version="1.0" encoding="utf-8"?>
<Types xmlns="http://schemas.openxmlformats.org/package/2006/content-types">
  <Default Extension="bin"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A635EB" w14:textId="77777777" w:rsidR="004D7311" w:rsidRPr="00626EC1" w:rsidRDefault="004D7311" w:rsidP="005C12BE">
      <w:pPr>
        <w:pStyle w:val="Title"/>
      </w:pPr>
      <w:r>
        <w:t>Evidence-based Decision-making</w:t>
      </w:r>
    </w:p>
    <w:p w14:paraId="2E531539" w14:textId="77777777" w:rsidR="0036240A" w:rsidRDefault="007C278C">
      <w:pPr>
        <w:pStyle w:val="Heading1"/>
      </w:pPr>
      <w:r>
        <w:t>1. Evidence-based Decision-making</w:t>
      </w:r>
    </w:p>
    <w:p w14:paraId="4461E660" w14:textId="77777777" w:rsidR="0036240A" w:rsidRDefault="007C278C">
      <w:pPr>
        <w:pStyle w:val="Heading2"/>
      </w:pPr>
      <w:r>
        <w:t>1.1 Title</w:t>
      </w:r>
    </w:p>
    <w:p w14:paraId="7ACFD354" w14:textId="77777777" w:rsidR="0036240A" w:rsidRDefault="007C278C">
      <w:r>
        <w:rPr>
          <w:noProof/>
        </w:rPr>
        <w:drawing>
          <wp:inline distT="0" distB="0" distL="0" distR="0" wp14:anchorId="74718B91" wp14:editId="37D7FF7F">
            <wp:extent cx="3705225" cy="2781300"/>
            <wp:effectExtent l="0" t="0" r="0" b="0"/>
            <wp:docPr id="1" name="Slide image" descr="Introductory Slide titled &quot;Evidence-Based Decision Making&quot; that represents the beginning of module 13 of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 image" descr="Introductory Slide titled &quot;Evidence-Based Decision Making&quot; that represents the beginning of module 13 of 15"/>
                    <pic:cNvPicPr/>
                  </pic:nvPicPr>
                  <pic:blipFill>
                    <a:blip r:embed="rId6" cstate="print"/>
                    <a:stretch>
                      <a:fillRect/>
                    </a:stretch>
                  </pic:blipFill>
                  <pic:spPr>
                    <a:xfrm>
                      <a:off x="0" y="0"/>
                      <a:ext cx="3705225" cy="2781300"/>
                    </a:xfrm>
                    <a:prstGeom prst="rect">
                      <a:avLst/>
                    </a:prstGeom>
                  </pic:spPr>
                </pic:pic>
              </a:graphicData>
            </a:graphic>
          </wp:inline>
        </w:drawing>
      </w:r>
    </w:p>
    <w:p w14:paraId="11EB3148" w14:textId="77777777" w:rsidR="0036240A" w:rsidRDefault="007C278C">
      <w:r>
        <w:rPr>
          <w:b/>
        </w:rPr>
        <w:t>Notes:</w:t>
      </w:r>
    </w:p>
    <w:p w14:paraId="713762DD" w14:textId="77777777" w:rsidR="007C278C" w:rsidRDefault="007C278C">
      <w:pPr>
        <w:widowControl w:val="0"/>
        <w:autoSpaceDE w:val="0"/>
        <w:autoSpaceDN w:val="0"/>
        <w:adjustRightInd w:val="0"/>
        <w:spacing w:after="0" w:line="240" w:lineRule="auto"/>
        <w:rPr>
          <w:rFonts w:ascii="Microsoft Sans Serif" w:hAnsi="Microsoft Sans Serif" w:cs="Microsoft Sans Serif"/>
          <w:kern w:val="0"/>
          <w:sz w:val="17"/>
          <w:szCs w:val="17"/>
        </w:rPr>
      </w:pPr>
    </w:p>
    <w:p w14:paraId="377B388F" w14:textId="77777777" w:rsidR="0036240A" w:rsidRDefault="0036240A"/>
    <w:p w14:paraId="0D35845E" w14:textId="77777777" w:rsidR="0036240A" w:rsidRDefault="007C278C">
      <w:pPr>
        <w:pStyle w:val="Heading2"/>
      </w:pPr>
      <w:r>
        <w:lastRenderedPageBreak/>
        <w:t>1.2 Disclaimer</w:t>
      </w:r>
    </w:p>
    <w:p w14:paraId="5923C963" w14:textId="77777777" w:rsidR="0036240A" w:rsidRDefault="007C278C">
      <w:r>
        <w:rPr>
          <w:noProof/>
        </w:rPr>
        <w:drawing>
          <wp:inline distT="0" distB="0" distL="0" distR="0" wp14:anchorId="4304311D" wp14:editId="1B748E8A">
            <wp:extent cx="3705225" cy="2781300"/>
            <wp:effectExtent l="0" t="0" r="0" b="0"/>
            <wp:docPr id="2" name="Slide image" descr="Disclaimer slide that states the SUNY Student Conduct Institute (SCI) does not permit the use of training materials and resources. This training does not create an attorney client privilege, this does not constitute legal advice. We reccommend you consult your own attorney or campus counsel to obtain advice regarding matters specific to your instit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 image" descr="Disclaimer slide that states the SUNY Student Conduct Institute (SCI) does not permit the use of training materials and resources. This training does not create an attorney client privilege, this does not constitute legal advice. We reccommend you consult your own attorney or campus counsel to obtain advice regarding matters specific to your institution"/>
                    <pic:cNvPicPr/>
                  </pic:nvPicPr>
                  <pic:blipFill>
                    <a:blip r:embed="rId7" cstate="print"/>
                    <a:stretch>
                      <a:fillRect/>
                    </a:stretch>
                  </pic:blipFill>
                  <pic:spPr>
                    <a:xfrm>
                      <a:off x="0" y="0"/>
                      <a:ext cx="3705225" cy="2781300"/>
                    </a:xfrm>
                    <a:prstGeom prst="rect">
                      <a:avLst/>
                    </a:prstGeom>
                  </pic:spPr>
                </pic:pic>
              </a:graphicData>
            </a:graphic>
          </wp:inline>
        </w:drawing>
      </w:r>
    </w:p>
    <w:p w14:paraId="4CF1C07E" w14:textId="77777777" w:rsidR="0036240A" w:rsidRDefault="007C278C">
      <w:r>
        <w:rPr>
          <w:b/>
        </w:rPr>
        <w:t>Notes:</w:t>
      </w:r>
    </w:p>
    <w:p w14:paraId="0C2DEA51" w14:textId="77777777" w:rsidR="007C278C" w:rsidRDefault="007C278C">
      <w:pPr>
        <w:widowControl w:val="0"/>
        <w:autoSpaceDE w:val="0"/>
        <w:autoSpaceDN w:val="0"/>
        <w:adjustRightInd w:val="0"/>
        <w:spacing w:after="0" w:line="240" w:lineRule="auto"/>
        <w:rPr>
          <w:rFonts w:ascii="Microsoft Sans Serif" w:hAnsi="Microsoft Sans Serif" w:cs="Microsoft Sans Serif"/>
          <w:kern w:val="0"/>
          <w:sz w:val="17"/>
          <w:szCs w:val="17"/>
        </w:rPr>
      </w:pPr>
    </w:p>
    <w:p w14:paraId="5882CF03" w14:textId="77777777" w:rsidR="0036240A" w:rsidRDefault="0036240A"/>
    <w:p w14:paraId="2D4C78AA" w14:textId="77777777" w:rsidR="0036240A" w:rsidRDefault="007C278C">
      <w:pPr>
        <w:pStyle w:val="Heading2"/>
      </w:pPr>
      <w:r>
        <w:t>1.3 Overview</w:t>
      </w:r>
    </w:p>
    <w:p w14:paraId="69BDCBAD" w14:textId="77777777" w:rsidR="0036240A" w:rsidRDefault="007C278C">
      <w:r>
        <w:rPr>
          <w:noProof/>
        </w:rPr>
        <w:drawing>
          <wp:inline distT="0" distB="0" distL="0" distR="0" wp14:anchorId="12DCEDB2" wp14:editId="655C6A2C">
            <wp:extent cx="3705225" cy="2781300"/>
            <wp:effectExtent l="0" t="0" r="0" b="0"/>
            <wp:docPr id="3" name="Slide image" descr="Slide titled &quot;Training Overview&quot; with five boxes; relevance, authenticity, credibility, reliability, and weigh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 image" descr="Slide titled &quot;Training Overview&quot; with five boxes; relevance, authenticity, credibility, reliability, and weight&quot;"/>
                    <pic:cNvPicPr/>
                  </pic:nvPicPr>
                  <pic:blipFill>
                    <a:blip r:embed="rId8" cstate="print"/>
                    <a:stretch>
                      <a:fillRect/>
                    </a:stretch>
                  </pic:blipFill>
                  <pic:spPr>
                    <a:xfrm>
                      <a:off x="0" y="0"/>
                      <a:ext cx="3705225" cy="2781300"/>
                    </a:xfrm>
                    <a:prstGeom prst="rect">
                      <a:avLst/>
                    </a:prstGeom>
                  </pic:spPr>
                </pic:pic>
              </a:graphicData>
            </a:graphic>
          </wp:inline>
        </w:drawing>
      </w:r>
    </w:p>
    <w:p w14:paraId="313B9559" w14:textId="77777777" w:rsidR="0036240A" w:rsidRDefault="007C278C">
      <w:r>
        <w:rPr>
          <w:b/>
        </w:rPr>
        <w:t>Notes:</w:t>
      </w:r>
    </w:p>
    <w:p w14:paraId="3C061782" w14:textId="77777777" w:rsidR="007C278C" w:rsidRDefault="007C278C">
      <w:pPr>
        <w:widowControl w:val="0"/>
        <w:autoSpaceDE w:val="0"/>
        <w:autoSpaceDN w:val="0"/>
        <w:adjustRightInd w:val="0"/>
        <w:spacing w:after="0" w:line="240" w:lineRule="auto"/>
        <w:rPr>
          <w:rFonts w:ascii="Microsoft Sans Serif" w:hAnsi="Microsoft Sans Serif" w:cs="Microsoft Sans Serif"/>
          <w:kern w:val="0"/>
          <w:sz w:val="17"/>
          <w:szCs w:val="17"/>
        </w:rPr>
      </w:pPr>
    </w:p>
    <w:p w14:paraId="50C09863" w14:textId="77777777" w:rsidR="0036240A" w:rsidRDefault="0036240A"/>
    <w:p w14:paraId="07A2F6B8" w14:textId="77777777" w:rsidR="0036240A" w:rsidRDefault="007C278C">
      <w:pPr>
        <w:pStyle w:val="Heading2"/>
      </w:pPr>
      <w:r>
        <w:lastRenderedPageBreak/>
        <w:t>1.4 Live Hearing Principles</w:t>
      </w:r>
    </w:p>
    <w:p w14:paraId="11DFA1C6" w14:textId="77777777" w:rsidR="0036240A" w:rsidRDefault="007C278C">
      <w:r>
        <w:rPr>
          <w:noProof/>
        </w:rPr>
        <w:drawing>
          <wp:inline distT="0" distB="0" distL="0" distR="0" wp14:anchorId="40977611" wp14:editId="26492E2E">
            <wp:extent cx="3705225" cy="2781300"/>
            <wp:effectExtent l="0" t="0" r="0" b="0"/>
            <wp:docPr id="4" name="Slide image" descr="Slide titled &quot;Substantial Evidence&quot; with a text box that reads &quot;substantial evidence may support opposing conclusions based on procedures used to weigh eviden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 image" descr="Slide titled &quot;Substantial Evidence&quot; with a text box that reads &quot;substantial evidence may support opposing conclusions based on procedures used to weigh evidence&quot;"/>
                    <pic:cNvPicPr/>
                  </pic:nvPicPr>
                  <pic:blipFill>
                    <a:blip r:embed="rId9" cstate="print"/>
                    <a:stretch>
                      <a:fillRect/>
                    </a:stretch>
                  </pic:blipFill>
                  <pic:spPr>
                    <a:xfrm>
                      <a:off x="0" y="0"/>
                      <a:ext cx="3705225" cy="2781300"/>
                    </a:xfrm>
                    <a:prstGeom prst="rect">
                      <a:avLst/>
                    </a:prstGeom>
                  </pic:spPr>
                </pic:pic>
              </a:graphicData>
            </a:graphic>
          </wp:inline>
        </w:drawing>
      </w:r>
    </w:p>
    <w:p w14:paraId="4B4DF3DC" w14:textId="77777777" w:rsidR="0036240A" w:rsidRDefault="007C278C">
      <w:r>
        <w:rPr>
          <w:b/>
        </w:rPr>
        <w:t>Notes:</w:t>
      </w:r>
    </w:p>
    <w:p w14:paraId="0A3A6A1A" w14:textId="77777777" w:rsidR="007C278C" w:rsidRDefault="007C278C">
      <w:pPr>
        <w:widowControl w:val="0"/>
        <w:autoSpaceDE w:val="0"/>
        <w:autoSpaceDN w:val="0"/>
        <w:adjustRightInd w:val="0"/>
        <w:spacing w:after="0" w:line="240" w:lineRule="auto"/>
        <w:rPr>
          <w:rFonts w:ascii="Microsoft Sans Serif" w:hAnsi="Microsoft Sans Serif" w:cs="Microsoft Sans Serif"/>
          <w:kern w:val="0"/>
          <w:sz w:val="17"/>
          <w:szCs w:val="17"/>
        </w:rPr>
      </w:pPr>
    </w:p>
    <w:p w14:paraId="7E052F00" w14:textId="77777777" w:rsidR="0036240A" w:rsidRDefault="0036240A"/>
    <w:p w14:paraId="27E8FEC0" w14:textId="77777777" w:rsidR="0036240A" w:rsidRDefault="007C278C">
      <w:pPr>
        <w:pStyle w:val="Heading2"/>
      </w:pPr>
      <w:r>
        <w:t>1.5 Evidence Types</w:t>
      </w:r>
    </w:p>
    <w:p w14:paraId="3081C705" w14:textId="77777777" w:rsidR="0036240A" w:rsidRDefault="007C278C">
      <w:r>
        <w:rPr>
          <w:noProof/>
        </w:rPr>
        <w:drawing>
          <wp:inline distT="0" distB="0" distL="0" distR="0" wp14:anchorId="0D99510E" wp14:editId="603E9666">
            <wp:extent cx="3705225" cy="2781300"/>
            <wp:effectExtent l="0" t="0" r="0" b="0"/>
            <wp:docPr id="5" name="Slide image" descr="Slide titled &quot;Evidence Types&quot; with both exculpatory and inculpatory evidence boxes. Text states that &quot;exculpatory evidence is evidence that increases the likelihood of a finding of non-responsbility or non-liability for a policy violation.&quot; Inculpatory evidence text box states &quot;inculpatory ewvidence is evidence that increases likelihood of a finding of responsibility or liability for a policy viol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 image" descr="Slide titled &quot;Evidence Types&quot; with both exculpatory and inculpatory evidence boxes. Text states that &quot;exculpatory evidence is evidence that increases the likelihood of a finding of non-responsbility or non-liability for a policy violation.&quot; Inculpatory evidence text box states &quot;inculpatory ewvidence is evidence that increases likelihood of a finding of responsibility or liability for a policy violation&quot; "/>
                    <pic:cNvPicPr/>
                  </pic:nvPicPr>
                  <pic:blipFill>
                    <a:blip r:embed="rId10" cstate="print"/>
                    <a:stretch>
                      <a:fillRect/>
                    </a:stretch>
                  </pic:blipFill>
                  <pic:spPr>
                    <a:xfrm>
                      <a:off x="0" y="0"/>
                      <a:ext cx="3705225" cy="2781300"/>
                    </a:xfrm>
                    <a:prstGeom prst="rect">
                      <a:avLst/>
                    </a:prstGeom>
                  </pic:spPr>
                </pic:pic>
              </a:graphicData>
            </a:graphic>
          </wp:inline>
        </w:drawing>
      </w:r>
    </w:p>
    <w:p w14:paraId="7DBCD84A" w14:textId="77777777" w:rsidR="0036240A" w:rsidRDefault="007C278C">
      <w:pPr>
        <w:pStyle w:val="Heading2"/>
      </w:pPr>
      <w:r>
        <w:lastRenderedPageBreak/>
        <w:t>1.6 Relevant Evidence</w:t>
      </w:r>
    </w:p>
    <w:p w14:paraId="50C2880B" w14:textId="77777777" w:rsidR="0036240A" w:rsidRDefault="007C278C">
      <w:r>
        <w:rPr>
          <w:noProof/>
        </w:rPr>
        <w:drawing>
          <wp:inline distT="0" distB="0" distL="0" distR="0" wp14:anchorId="4DC7489F" wp14:editId="592D918A">
            <wp:extent cx="3705225" cy="2781300"/>
            <wp:effectExtent l="0" t="0" r="0" b="0"/>
            <wp:docPr id="6" name="Slide image" descr="Diagram comparing relevant evidence in criminal or civil cases versus responsibility relevant evidence in administrative cases. It highlights criteria for evidence authenticity, connection to charges, and impact on responsibility, with examples related to sexual assault text messages and their relevance to findings of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 image" descr="Diagram comparing relevant evidence in criminal or civil cases versus responsibility relevant evidence in administrative cases. It highlights criteria for evidence authenticity, connection to charges, and impact on responsibility, with examples related to sexual assault text messages and their relevance to findings of responsibility"/>
                    <pic:cNvPicPr/>
                  </pic:nvPicPr>
                  <pic:blipFill>
                    <a:blip r:embed="rId11" cstate="print"/>
                    <a:stretch>
                      <a:fillRect/>
                    </a:stretch>
                  </pic:blipFill>
                  <pic:spPr>
                    <a:xfrm>
                      <a:off x="0" y="0"/>
                      <a:ext cx="3705225" cy="2781300"/>
                    </a:xfrm>
                    <a:prstGeom prst="rect">
                      <a:avLst/>
                    </a:prstGeom>
                  </pic:spPr>
                </pic:pic>
              </a:graphicData>
            </a:graphic>
          </wp:inline>
        </w:drawing>
      </w:r>
    </w:p>
    <w:p w14:paraId="51E9DCE5" w14:textId="77777777" w:rsidR="0036240A" w:rsidRDefault="007C278C">
      <w:pPr>
        <w:pStyle w:val="Heading2"/>
      </w:pPr>
      <w:r>
        <w:t>1.7 Objective Examinations</w:t>
      </w:r>
    </w:p>
    <w:p w14:paraId="13CC214C" w14:textId="77777777" w:rsidR="0036240A" w:rsidRDefault="007C278C">
      <w:r>
        <w:rPr>
          <w:noProof/>
        </w:rPr>
        <w:drawing>
          <wp:inline distT="0" distB="0" distL="0" distR="0" wp14:anchorId="7139E0FD" wp14:editId="2FD61F8F">
            <wp:extent cx="3705225" cy="2781300"/>
            <wp:effectExtent l="0" t="0" r="0" b="0"/>
            <wp:docPr id="7" name="Slide image" descr="Presentation slide listing four key points under &quot;Objective Examinations&quot; related to evaluating testimony and evidence in legal contexts. Points include consistency and specificity of testimony, contradictory evidence, destruction of evidence, and expert testimony on character, background, experience, and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 image" descr="Presentation slide listing four key points under &quot;Objective Examinations&quot; related to evaluating testimony and evidence in legal contexts. Points include consistency and specificity of testimony, contradictory evidence, destruction of evidence, and expert testimony on character, background, experience, and training"/>
                    <pic:cNvPicPr/>
                  </pic:nvPicPr>
                  <pic:blipFill>
                    <a:blip r:embed="rId12" cstate="print"/>
                    <a:stretch>
                      <a:fillRect/>
                    </a:stretch>
                  </pic:blipFill>
                  <pic:spPr>
                    <a:xfrm>
                      <a:off x="0" y="0"/>
                      <a:ext cx="3705225" cy="2781300"/>
                    </a:xfrm>
                    <a:prstGeom prst="rect">
                      <a:avLst/>
                    </a:prstGeom>
                  </pic:spPr>
                </pic:pic>
              </a:graphicData>
            </a:graphic>
          </wp:inline>
        </w:drawing>
      </w:r>
    </w:p>
    <w:p w14:paraId="19262DDD" w14:textId="77777777" w:rsidR="0036240A" w:rsidRDefault="007C278C">
      <w:pPr>
        <w:pStyle w:val="Heading2"/>
      </w:pPr>
      <w:r>
        <w:lastRenderedPageBreak/>
        <w:t>1.8 Credibility 1</w:t>
      </w:r>
    </w:p>
    <w:p w14:paraId="68BA352C" w14:textId="77777777" w:rsidR="0036240A" w:rsidRDefault="007C278C">
      <w:r>
        <w:rPr>
          <w:noProof/>
        </w:rPr>
        <w:drawing>
          <wp:inline distT="0" distB="0" distL="0" distR="0" wp14:anchorId="547932F5" wp14:editId="5C363F16">
            <wp:extent cx="3705225" cy="2781300"/>
            <wp:effectExtent l="0" t="0" r="0" b="0"/>
            <wp:docPr id="8" name="Slide image" descr="Illustratoin of a sample case with three pieces of evidence from unverified sources, including repetitive threatening text messages, a single casual message, and an email containing a photo with a red square. The purpose is to question the relevance and authenticity of the evidence and its impact on determining responsibility for stal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 image" descr="Illustratoin of a sample case with three pieces of evidence from unverified sources, including repetitive threatening text messages, a single casual message, and an email containing a photo with a red square. The purpose is to question the relevance and authenticity of the evidence and its impact on determining responsibility for stalking "/>
                    <pic:cNvPicPr/>
                  </pic:nvPicPr>
                  <pic:blipFill>
                    <a:blip r:embed="rId13" cstate="print"/>
                    <a:stretch>
                      <a:fillRect/>
                    </a:stretch>
                  </pic:blipFill>
                  <pic:spPr>
                    <a:xfrm>
                      <a:off x="0" y="0"/>
                      <a:ext cx="3705225" cy="2781300"/>
                    </a:xfrm>
                    <a:prstGeom prst="rect">
                      <a:avLst/>
                    </a:prstGeom>
                  </pic:spPr>
                </pic:pic>
              </a:graphicData>
            </a:graphic>
          </wp:inline>
        </w:drawing>
      </w:r>
    </w:p>
    <w:p w14:paraId="4A96DA89" w14:textId="77777777" w:rsidR="0036240A" w:rsidRDefault="007C278C">
      <w:r>
        <w:rPr>
          <w:b/>
        </w:rPr>
        <w:t>Notes:</w:t>
      </w:r>
    </w:p>
    <w:p w14:paraId="6C2D1387" w14:textId="77777777" w:rsidR="007C278C" w:rsidRDefault="007C278C">
      <w:pPr>
        <w:widowControl w:val="0"/>
        <w:autoSpaceDE w:val="0"/>
        <w:autoSpaceDN w:val="0"/>
        <w:adjustRightInd w:val="0"/>
        <w:spacing w:after="0" w:line="240" w:lineRule="auto"/>
        <w:rPr>
          <w:rFonts w:ascii="Microsoft Sans Serif" w:hAnsi="Microsoft Sans Serif" w:cs="Microsoft Sans Serif"/>
          <w:kern w:val="0"/>
          <w:sz w:val="17"/>
          <w:szCs w:val="17"/>
        </w:rPr>
      </w:pPr>
    </w:p>
    <w:p w14:paraId="18530926" w14:textId="77777777" w:rsidR="0036240A" w:rsidRDefault="0036240A"/>
    <w:p w14:paraId="4492A7E2" w14:textId="77777777" w:rsidR="0036240A" w:rsidRDefault="007C278C">
      <w:pPr>
        <w:pStyle w:val="Heading2"/>
      </w:pPr>
      <w:r>
        <w:t>1.9 Credibility 2</w:t>
      </w:r>
    </w:p>
    <w:p w14:paraId="493F61F7" w14:textId="77777777" w:rsidR="0036240A" w:rsidRDefault="007C278C">
      <w:r>
        <w:rPr>
          <w:noProof/>
        </w:rPr>
        <w:drawing>
          <wp:inline distT="0" distB="0" distL="0" distR="0" wp14:anchorId="48A4D451" wp14:editId="21D5053A">
            <wp:extent cx="3705225" cy="2781300"/>
            <wp:effectExtent l="0" t="0" r="0" b="0"/>
            <wp:docPr id="9" name="Slide image" descr="Diagram titled &quot;Evidence Credibility&quot; displays four bubbles. Each bubble contains a title, &quot;Consistency and Specificity&quot; then &quot;Contradictions to other evidence&quot; then &quot;Deceptive motives from the party&quot; then &quot;Demeanor of the party&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 image" descr="Diagram titled &quot;Evidence Credibility&quot; displays four bubbles. Each bubble contains a title, &quot;Consistency and Specificity&quot; then &quot;Contradictions to other evidence&quot; then &quot;Deceptive motives from the party&quot; then &quot;Demeanor of the party&quot; "/>
                    <pic:cNvPicPr/>
                  </pic:nvPicPr>
                  <pic:blipFill>
                    <a:blip r:embed="rId14" cstate="print"/>
                    <a:stretch>
                      <a:fillRect/>
                    </a:stretch>
                  </pic:blipFill>
                  <pic:spPr>
                    <a:xfrm>
                      <a:off x="0" y="0"/>
                      <a:ext cx="3705225" cy="2781300"/>
                    </a:xfrm>
                    <a:prstGeom prst="rect">
                      <a:avLst/>
                    </a:prstGeom>
                  </pic:spPr>
                </pic:pic>
              </a:graphicData>
            </a:graphic>
          </wp:inline>
        </w:drawing>
      </w:r>
    </w:p>
    <w:p w14:paraId="1F9E2AE8" w14:textId="77777777" w:rsidR="0036240A" w:rsidRDefault="007C278C">
      <w:pPr>
        <w:pStyle w:val="Heading2"/>
      </w:pPr>
      <w:r>
        <w:lastRenderedPageBreak/>
        <w:t>1.10 Witnesses</w:t>
      </w:r>
    </w:p>
    <w:p w14:paraId="11E0C885" w14:textId="77777777" w:rsidR="0036240A" w:rsidRDefault="007C278C">
      <w:r>
        <w:rPr>
          <w:noProof/>
        </w:rPr>
        <w:drawing>
          <wp:inline distT="0" distB="0" distL="0" distR="0" wp14:anchorId="7672162B" wp14:editId="3A70F64B">
            <wp:extent cx="3705225" cy="2781300"/>
            <wp:effectExtent l="0" t="0" r="0" b="0"/>
            <wp:docPr id="10" name="Slide image" descr="Screenshot of an educational interface explaining witness credibility with clickable sections labeled Credibility, Specificity, Consistency, Motivations, and Judgement Calls. Text highlights include points on credibility judgments involving evidence handling, behavior differences reflecting discomfort or cultural reactions, and the importance of intuition balanced with objective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 image" descr="Screenshot of an educational interface explaining witness credibility with clickable sections labeled Credibility, Specificity, Consistency, Motivations, and Judgement Calls. Text highlights include points on credibility judgments involving evidence handling, behavior differences reflecting discomfort or cultural reactions, and the importance of intuition balanced with objective analysis"/>
                    <pic:cNvPicPr/>
                  </pic:nvPicPr>
                  <pic:blipFill>
                    <a:blip r:embed="rId15" cstate="print"/>
                    <a:stretch>
                      <a:fillRect/>
                    </a:stretch>
                  </pic:blipFill>
                  <pic:spPr>
                    <a:xfrm>
                      <a:off x="0" y="0"/>
                      <a:ext cx="3705225" cy="2781300"/>
                    </a:xfrm>
                    <a:prstGeom prst="rect">
                      <a:avLst/>
                    </a:prstGeom>
                  </pic:spPr>
                </pic:pic>
              </a:graphicData>
            </a:graphic>
          </wp:inline>
        </w:drawing>
      </w:r>
    </w:p>
    <w:p w14:paraId="77795FAB" w14:textId="77777777" w:rsidR="0036240A" w:rsidRDefault="007C278C">
      <w:pPr>
        <w:pStyle w:val="Heading2"/>
      </w:pPr>
      <w:r>
        <w:t>1.11 Reliability of Evidence</w:t>
      </w:r>
    </w:p>
    <w:p w14:paraId="06581CA9" w14:textId="77777777" w:rsidR="0036240A" w:rsidRDefault="007C278C">
      <w:r>
        <w:rPr>
          <w:noProof/>
        </w:rPr>
        <w:drawing>
          <wp:inline distT="0" distB="0" distL="0" distR="0" wp14:anchorId="11C95B4C" wp14:editId="6CFB168D">
            <wp:extent cx="3705225" cy="2781300"/>
            <wp:effectExtent l="0" t="0" r="0" b="0"/>
            <wp:docPr id="11" name="Slide image" descr="Photograph combined with infographic illustrating reliability of evidence through three labeled buttons: Authority, Currency, and Depend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 image" descr="Photograph combined with infographic illustrating reliability of evidence through three labeled buttons: Authority, Currency, and Dependability"/>
                    <pic:cNvPicPr/>
                  </pic:nvPicPr>
                  <pic:blipFill>
                    <a:blip r:embed="rId16" cstate="print"/>
                    <a:stretch>
                      <a:fillRect/>
                    </a:stretch>
                  </pic:blipFill>
                  <pic:spPr>
                    <a:xfrm>
                      <a:off x="0" y="0"/>
                      <a:ext cx="3705225" cy="2781300"/>
                    </a:xfrm>
                    <a:prstGeom prst="rect">
                      <a:avLst/>
                    </a:prstGeom>
                  </pic:spPr>
                </pic:pic>
              </a:graphicData>
            </a:graphic>
          </wp:inline>
        </w:drawing>
      </w:r>
    </w:p>
    <w:p w14:paraId="7D50247B" w14:textId="77777777" w:rsidR="0036240A" w:rsidRDefault="007C278C">
      <w:pPr>
        <w:pStyle w:val="Heading2"/>
      </w:pPr>
      <w:r>
        <w:lastRenderedPageBreak/>
        <w:t>1.12 Weight</w:t>
      </w:r>
    </w:p>
    <w:p w14:paraId="06947F85" w14:textId="77777777" w:rsidR="0036240A" w:rsidRDefault="007C278C">
      <w:r>
        <w:rPr>
          <w:noProof/>
        </w:rPr>
        <w:drawing>
          <wp:inline distT="0" distB="0" distL="0" distR="0" wp14:anchorId="74C026D5" wp14:editId="2E9506A2">
            <wp:extent cx="3705225" cy="2781300"/>
            <wp:effectExtent l="0" t="0" r="0" b="0"/>
            <wp:docPr id="12" name="Slide image" descr="A three-section infographic categorizes types of weight in evidence as Direct, Corroborating, and Circumstantial, each with bullet points and examp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 image" descr="A three-section infographic categorizes types of weight in evidence as Direct, Corroborating, and Circumstantial, each with bullet points and examples&#10;"/>
                    <pic:cNvPicPr/>
                  </pic:nvPicPr>
                  <pic:blipFill>
                    <a:blip r:embed="rId17" cstate="print"/>
                    <a:stretch>
                      <a:fillRect/>
                    </a:stretch>
                  </pic:blipFill>
                  <pic:spPr>
                    <a:xfrm>
                      <a:off x="0" y="0"/>
                      <a:ext cx="3705225" cy="2781300"/>
                    </a:xfrm>
                    <a:prstGeom prst="rect">
                      <a:avLst/>
                    </a:prstGeom>
                  </pic:spPr>
                </pic:pic>
              </a:graphicData>
            </a:graphic>
          </wp:inline>
        </w:drawing>
      </w:r>
    </w:p>
    <w:p w14:paraId="09ECB61C" w14:textId="77777777" w:rsidR="0036240A" w:rsidRDefault="007C278C">
      <w:pPr>
        <w:pStyle w:val="Heading2"/>
      </w:pPr>
      <w:r>
        <w:t>1.13 Observations</w:t>
      </w:r>
    </w:p>
    <w:p w14:paraId="59130AC4" w14:textId="77777777" w:rsidR="0036240A" w:rsidRDefault="007C278C">
      <w:r>
        <w:rPr>
          <w:noProof/>
        </w:rPr>
        <w:drawing>
          <wp:inline distT="0" distB="0" distL="0" distR="0" wp14:anchorId="0A9EAA60" wp14:editId="3960C941">
            <wp:extent cx="3705225" cy="2781300"/>
            <wp:effectExtent l="0" t="0" r="0" b="0"/>
            <wp:docPr id="13" name="Slide image" descr="Presentation slide with a background photo of a balance scale compares objective and subjective observations in evidence assessment. It highlights objective observations with a green checkmark, including consistency and corroboration of testimony, while subjective observations based on body language or memory recall are marked with a red X and a cautionary note on their reli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 image" descr="Presentation slide with a background photo of a balance scale compares objective and subjective observations in evidence assessment. It highlights objective observations with a green checkmark, including consistency and corroboration of testimony, while subjective observations based on body language or memory recall are marked with a red X and a cautionary note on their reliability&#10;"/>
                    <pic:cNvPicPr/>
                  </pic:nvPicPr>
                  <pic:blipFill>
                    <a:blip r:embed="rId18" cstate="print"/>
                    <a:stretch>
                      <a:fillRect/>
                    </a:stretch>
                  </pic:blipFill>
                  <pic:spPr>
                    <a:xfrm>
                      <a:off x="0" y="0"/>
                      <a:ext cx="3705225" cy="2781300"/>
                    </a:xfrm>
                    <a:prstGeom prst="rect">
                      <a:avLst/>
                    </a:prstGeom>
                  </pic:spPr>
                </pic:pic>
              </a:graphicData>
            </a:graphic>
          </wp:inline>
        </w:drawing>
      </w:r>
    </w:p>
    <w:p w14:paraId="4A90DCB1" w14:textId="77777777" w:rsidR="0036240A" w:rsidRDefault="007C278C">
      <w:pPr>
        <w:pStyle w:val="Heading2"/>
      </w:pPr>
      <w:r>
        <w:lastRenderedPageBreak/>
        <w:t>1.14 Ending Slide</w:t>
      </w:r>
    </w:p>
    <w:p w14:paraId="326F43D3" w14:textId="77777777" w:rsidR="0036240A" w:rsidRDefault="007C278C">
      <w:r>
        <w:rPr>
          <w:noProof/>
        </w:rPr>
        <w:drawing>
          <wp:inline distT="0" distB="0" distL="0" distR="0" wp14:anchorId="03FAD50F" wp14:editId="4D81E3FE">
            <wp:extent cx="3705225" cy="2781300"/>
            <wp:effectExtent l="0" t="0" r="0" b="0"/>
            <wp:docPr id="14" name="Slide image" descr="Screenshot of a training progress interface showing completion status and upcoming modules. Completed section highlights &quot;Module 13 Training: Evidence-based Decision-making&quot; in green, while next section lists &quot;Module 13 Quiz&quot; and &quot;Module 14 Training: Sanctioning&quot; in orange, with an &quot;Exit to Quiz&quot;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 image" descr="Screenshot of a training progress interface showing completion status and upcoming modules. Completed section highlights &quot;Module 13 Training: Evidence-based Decision-making&quot; in green, while next section lists &quot;Module 13 Quiz&quot; and &quot;Module 14 Training: Sanctioning&quot; in orange, with an &quot;Exit to Quiz&quot; button below"/>
                    <pic:cNvPicPr/>
                  </pic:nvPicPr>
                  <pic:blipFill>
                    <a:blip r:embed="rId19" cstate="print"/>
                    <a:stretch>
                      <a:fillRect/>
                    </a:stretch>
                  </pic:blipFill>
                  <pic:spPr>
                    <a:xfrm>
                      <a:off x="0" y="0"/>
                      <a:ext cx="3705225" cy="2781300"/>
                    </a:xfrm>
                    <a:prstGeom prst="rect">
                      <a:avLst/>
                    </a:prstGeom>
                  </pic:spPr>
                </pic:pic>
              </a:graphicData>
            </a:graphic>
          </wp:inline>
        </w:drawing>
      </w:r>
    </w:p>
    <w:p w14:paraId="7189C11A" w14:textId="77777777" w:rsidR="0036240A" w:rsidRDefault="007C278C">
      <w:r>
        <w:rPr>
          <w:b/>
        </w:rPr>
        <w:t>Notes:</w:t>
      </w:r>
    </w:p>
    <w:p w14:paraId="26FDB380" w14:textId="77777777" w:rsidR="007C278C" w:rsidRDefault="007C278C">
      <w:pPr>
        <w:widowControl w:val="0"/>
        <w:autoSpaceDE w:val="0"/>
        <w:autoSpaceDN w:val="0"/>
        <w:adjustRightInd w:val="0"/>
        <w:spacing w:after="0" w:line="240" w:lineRule="auto"/>
        <w:rPr>
          <w:rFonts w:ascii="Microsoft Sans Serif" w:hAnsi="Microsoft Sans Serif" w:cs="Microsoft Sans Serif"/>
          <w:kern w:val="0"/>
          <w:sz w:val="17"/>
          <w:szCs w:val="17"/>
        </w:rPr>
      </w:pPr>
    </w:p>
    <w:p w14:paraId="6DDC0705" w14:textId="77777777" w:rsidR="0036240A" w:rsidRDefault="0036240A"/>
    <w:sectPr w:rsidR="0036240A">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4B1E65" w14:textId="77777777" w:rsidR="007C278C" w:rsidRDefault="007C278C" w:rsidP="00BF48BE">
      <w:pPr>
        <w:spacing w:after="0" w:line="240" w:lineRule="auto"/>
      </w:pPr>
      <w:r>
        <w:separator/>
      </w:r>
    </w:p>
  </w:endnote>
  <w:endnote w:type="continuationSeparator" w:id="0">
    <w:p w14:paraId="37075CB6" w14:textId="77777777" w:rsidR="007C278C" w:rsidRDefault="007C278C" w:rsidP="00BF4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5F142" w14:textId="77777777" w:rsidR="00BF48BE" w:rsidRDefault="007C278C" w:rsidP="00BF48BE">
    <w:pPr>
      <w:tabs>
        <w:tab w:val="center" w:pos="4320"/>
        <w:tab w:val="right" w:pos="8640"/>
      </w:tabs>
      <w:jc w:val="center"/>
      <w:rPr>
        <w:rFonts w:cs="Arial"/>
      </w:rPr>
    </w:pPr>
    <w:r>
      <w:rPr>
        <w:rFonts w:cs="Arial"/>
      </w:rPr>
      <w:pict w14:anchorId="617CCCB4">
        <v:rect id="_x0000_i1025" style="width:6in;height:1.5pt" o:hralign="center" o:hrstd="t" o:hr="t" fillcolor="#aca899" stroked="f"/>
      </w:pict>
    </w:r>
  </w:p>
  <w:p w14:paraId="1D3FA3C3" w14:textId="77777777" w:rsidR="00BF48BE" w:rsidRDefault="00BF48BE">
    <w:pPr>
      <w:pStyle w:val="Footer"/>
    </w:pPr>
  </w:p>
  <w:p w14:paraId="5F508033" w14:textId="77777777" w:rsidR="0036240A" w:rsidRDefault="007C278C">
    <w:r>
      <w:t>Published by Articulate® Storyline www.articulate.com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EC2E2" w14:textId="77777777" w:rsidR="007C278C" w:rsidRDefault="007C278C" w:rsidP="00BF48BE">
      <w:pPr>
        <w:spacing w:after="0" w:line="240" w:lineRule="auto"/>
      </w:pPr>
      <w:r>
        <w:separator/>
      </w:r>
    </w:p>
  </w:footnote>
  <w:footnote w:type="continuationSeparator" w:id="0">
    <w:p w14:paraId="656AB52F" w14:textId="77777777" w:rsidR="007C278C" w:rsidRDefault="007C278C" w:rsidP="00BF48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8BE"/>
    <w:rsid w:val="00056350"/>
    <w:rsid w:val="00142914"/>
    <w:rsid w:val="001445D4"/>
    <w:rsid w:val="001675FC"/>
    <w:rsid w:val="001C54E0"/>
    <w:rsid w:val="001E4CEC"/>
    <w:rsid w:val="00257CC5"/>
    <w:rsid w:val="003447BE"/>
    <w:rsid w:val="0036240A"/>
    <w:rsid w:val="0036319E"/>
    <w:rsid w:val="003749FA"/>
    <w:rsid w:val="004D7311"/>
    <w:rsid w:val="005C12BE"/>
    <w:rsid w:val="00613BD8"/>
    <w:rsid w:val="00626EC1"/>
    <w:rsid w:val="00745E41"/>
    <w:rsid w:val="007C278C"/>
    <w:rsid w:val="007C47D5"/>
    <w:rsid w:val="007D771F"/>
    <w:rsid w:val="008C79E3"/>
    <w:rsid w:val="009459ED"/>
    <w:rsid w:val="00970988"/>
    <w:rsid w:val="00A5572A"/>
    <w:rsid w:val="00AF0C42"/>
    <w:rsid w:val="00BF48BE"/>
    <w:rsid w:val="00D8333C"/>
    <w:rsid w:val="00E34F81"/>
    <w:rsid w:val="00E7115A"/>
    <w:rsid w:val="00EB52EF"/>
    <w:rsid w:val="00EF3CB1"/>
    <w:rsid w:val="00FB7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642F41"/>
  <w15:chartTrackingRefBased/>
  <w15:docId w15:val="{37CFD4D6-53FB-4EF5-910A-56A481B8D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BE"/>
    <w:rPr>
      <w:rFonts w:ascii="Calibri" w:hAnsi="Calibri"/>
      <w:sz w:val="22"/>
    </w:rPr>
  </w:style>
  <w:style w:type="paragraph" w:styleId="Heading1">
    <w:name w:val="heading 1"/>
    <w:basedOn w:val="Normal"/>
    <w:next w:val="Normal"/>
    <w:link w:val="Heading1Char"/>
    <w:uiPriority w:val="9"/>
    <w:qFormat/>
    <w:rsid w:val="00626EC1"/>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semiHidden/>
    <w:unhideWhenUsed/>
    <w:qFormat/>
    <w:rsid w:val="00626EC1"/>
    <w:pPr>
      <w:keepNext/>
      <w:keepLines/>
      <w:spacing w:before="160" w:after="80"/>
      <w:outlineLvl w:val="1"/>
    </w:pPr>
    <w:rPr>
      <w:rFonts w:eastAsiaTheme="majorEastAsia" w:cstheme="majorBidi"/>
      <w:b/>
      <w:i/>
      <w:sz w:val="28"/>
      <w:szCs w:val="32"/>
    </w:rPr>
  </w:style>
  <w:style w:type="paragraph" w:styleId="Heading3">
    <w:name w:val="heading 3"/>
    <w:basedOn w:val="Normal"/>
    <w:next w:val="Normal"/>
    <w:link w:val="Heading3Char"/>
    <w:uiPriority w:val="9"/>
    <w:unhideWhenUsed/>
    <w:qFormat/>
    <w:rsid w:val="005C12BE"/>
    <w:pPr>
      <w:keepNext/>
      <w:keepLines/>
      <w:spacing w:before="160" w:after="80"/>
      <w:outlineLvl w:val="2"/>
    </w:pPr>
    <w:rPr>
      <w:rFonts w:eastAsiaTheme="majorEastAsia" w:cstheme="majorBidi"/>
      <w:b/>
      <w:sz w:val="26"/>
      <w:szCs w:val="28"/>
    </w:rPr>
  </w:style>
  <w:style w:type="paragraph" w:styleId="Heading4">
    <w:name w:val="heading 4"/>
    <w:basedOn w:val="Normal"/>
    <w:next w:val="Normal"/>
    <w:link w:val="Heading4Char"/>
    <w:uiPriority w:val="9"/>
    <w:semiHidden/>
    <w:unhideWhenUsed/>
    <w:qFormat/>
    <w:rsid w:val="00BF48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F48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F48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F48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F48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F48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EC1"/>
    <w:rPr>
      <w:rFonts w:ascii="Calibri" w:eastAsiaTheme="majorEastAsia" w:hAnsi="Calibri" w:cstheme="majorBidi"/>
      <w:b/>
      <w:color w:val="0F4761" w:themeColor="accent1" w:themeShade="BF"/>
      <w:sz w:val="32"/>
      <w:szCs w:val="40"/>
    </w:rPr>
  </w:style>
  <w:style w:type="character" w:customStyle="1" w:styleId="Heading2Char">
    <w:name w:val="Heading 2 Char"/>
    <w:basedOn w:val="DefaultParagraphFont"/>
    <w:link w:val="Heading2"/>
    <w:uiPriority w:val="9"/>
    <w:semiHidden/>
    <w:rsid w:val="00626EC1"/>
    <w:rPr>
      <w:rFonts w:ascii="Calibri" w:eastAsiaTheme="majorEastAsia" w:hAnsi="Calibri" w:cstheme="majorBidi"/>
      <w:b/>
      <w:i/>
      <w:sz w:val="28"/>
      <w:szCs w:val="32"/>
    </w:rPr>
  </w:style>
  <w:style w:type="character" w:customStyle="1" w:styleId="Heading3Char">
    <w:name w:val="Heading 3 Char"/>
    <w:basedOn w:val="DefaultParagraphFont"/>
    <w:link w:val="Heading3"/>
    <w:uiPriority w:val="9"/>
    <w:rsid w:val="005C12BE"/>
    <w:rPr>
      <w:rFonts w:ascii="Calibri" w:eastAsiaTheme="majorEastAsia" w:hAnsi="Calibri" w:cstheme="majorBidi"/>
      <w:b/>
      <w:sz w:val="26"/>
      <w:szCs w:val="28"/>
    </w:rPr>
  </w:style>
  <w:style w:type="character" w:customStyle="1" w:styleId="Heading4Char">
    <w:name w:val="Heading 4 Char"/>
    <w:basedOn w:val="DefaultParagraphFont"/>
    <w:link w:val="Heading4"/>
    <w:uiPriority w:val="9"/>
    <w:semiHidden/>
    <w:rsid w:val="00BF48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F48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F48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F48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F48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F48BE"/>
    <w:rPr>
      <w:rFonts w:eastAsiaTheme="majorEastAsia" w:cstheme="majorBidi"/>
      <w:color w:val="272727" w:themeColor="text1" w:themeTint="D8"/>
    </w:rPr>
  </w:style>
  <w:style w:type="paragraph" w:styleId="Title">
    <w:name w:val="Title"/>
    <w:basedOn w:val="Normal"/>
    <w:next w:val="Normal"/>
    <w:link w:val="TitleChar"/>
    <w:uiPriority w:val="10"/>
    <w:qFormat/>
    <w:rsid w:val="00BF48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48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F48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F48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F48BE"/>
    <w:pPr>
      <w:spacing w:before="160"/>
      <w:jc w:val="center"/>
    </w:pPr>
    <w:rPr>
      <w:i/>
      <w:iCs/>
      <w:color w:val="404040" w:themeColor="text1" w:themeTint="BF"/>
    </w:rPr>
  </w:style>
  <w:style w:type="character" w:customStyle="1" w:styleId="QuoteChar">
    <w:name w:val="Quote Char"/>
    <w:basedOn w:val="DefaultParagraphFont"/>
    <w:link w:val="Quote"/>
    <w:uiPriority w:val="29"/>
    <w:rsid w:val="00BF48BE"/>
    <w:rPr>
      <w:i/>
      <w:iCs/>
      <w:color w:val="404040" w:themeColor="text1" w:themeTint="BF"/>
    </w:rPr>
  </w:style>
  <w:style w:type="paragraph" w:styleId="ListParagraph">
    <w:name w:val="List Paragraph"/>
    <w:basedOn w:val="Normal"/>
    <w:uiPriority w:val="34"/>
    <w:qFormat/>
    <w:rsid w:val="00BF48BE"/>
    <w:pPr>
      <w:ind w:left="720"/>
      <w:contextualSpacing/>
    </w:pPr>
  </w:style>
  <w:style w:type="character" w:styleId="IntenseEmphasis">
    <w:name w:val="Intense Emphasis"/>
    <w:basedOn w:val="DefaultParagraphFont"/>
    <w:uiPriority w:val="21"/>
    <w:qFormat/>
    <w:rsid w:val="00BF48BE"/>
    <w:rPr>
      <w:i/>
      <w:iCs/>
      <w:color w:val="0F4761" w:themeColor="accent1" w:themeShade="BF"/>
    </w:rPr>
  </w:style>
  <w:style w:type="paragraph" w:styleId="IntenseQuote">
    <w:name w:val="Intense Quote"/>
    <w:basedOn w:val="Normal"/>
    <w:next w:val="Normal"/>
    <w:link w:val="IntenseQuoteChar"/>
    <w:uiPriority w:val="30"/>
    <w:qFormat/>
    <w:rsid w:val="00BF48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F48BE"/>
    <w:rPr>
      <w:i/>
      <w:iCs/>
      <w:color w:val="0F4761" w:themeColor="accent1" w:themeShade="BF"/>
    </w:rPr>
  </w:style>
  <w:style w:type="character" w:styleId="IntenseReference">
    <w:name w:val="Intense Reference"/>
    <w:basedOn w:val="DefaultParagraphFont"/>
    <w:uiPriority w:val="32"/>
    <w:qFormat/>
    <w:rsid w:val="00BF48BE"/>
    <w:rPr>
      <w:b/>
      <w:bCs/>
      <w:smallCaps/>
      <w:color w:val="0F4761" w:themeColor="accent1" w:themeShade="BF"/>
      <w:spacing w:val="5"/>
    </w:rPr>
  </w:style>
  <w:style w:type="paragraph" w:styleId="Header">
    <w:name w:val="header"/>
    <w:basedOn w:val="Normal"/>
    <w:link w:val="HeaderChar"/>
    <w:uiPriority w:val="99"/>
    <w:unhideWhenUsed/>
    <w:rsid w:val="00BF48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8BE"/>
  </w:style>
  <w:style w:type="paragraph" w:styleId="Footer">
    <w:name w:val="footer"/>
    <w:basedOn w:val="Normal"/>
    <w:link w:val="FooterChar"/>
    <w:uiPriority w:val="99"/>
    <w:unhideWhenUsed/>
    <w:rsid w:val="00BF48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8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bin"/><Relationship Id="rId13" Type="http://schemas.openxmlformats.org/officeDocument/2006/relationships/image" Target="media/image8.bin"/><Relationship Id="rId18" Type="http://schemas.openxmlformats.org/officeDocument/2006/relationships/image" Target="media/image13.bin"/><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bin"/><Relationship Id="rId12" Type="http://schemas.openxmlformats.org/officeDocument/2006/relationships/image" Target="media/image7.bin"/><Relationship Id="rId17" Type="http://schemas.openxmlformats.org/officeDocument/2006/relationships/image" Target="media/image12.bin"/><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1.bin"/><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bin"/><Relationship Id="rId11" Type="http://schemas.openxmlformats.org/officeDocument/2006/relationships/image" Target="media/image6.bin"/><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10.bin"/><Relationship Id="rId23" Type="http://schemas.openxmlformats.org/officeDocument/2006/relationships/customXml" Target="../customXml/item1.xml"/><Relationship Id="rId10" Type="http://schemas.openxmlformats.org/officeDocument/2006/relationships/image" Target="media/image5.bin"/><Relationship Id="rId19" Type="http://schemas.openxmlformats.org/officeDocument/2006/relationships/image" Target="media/image14.bin"/><Relationship Id="rId4" Type="http://schemas.openxmlformats.org/officeDocument/2006/relationships/footnotes" Target="footnotes.xml"/><Relationship Id="rId9" Type="http://schemas.openxmlformats.org/officeDocument/2006/relationships/image" Target="media/image4.bin"/><Relationship Id="rId14" Type="http://schemas.openxmlformats.org/officeDocument/2006/relationships/image" Target="media/image9.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DEE80A15E8428BF7116FB6EA3FC9" ma:contentTypeVersion="24" ma:contentTypeDescription="Create a new document." ma:contentTypeScope="" ma:versionID="03e17897ba9f09b52cc8bbf56ea4ec22">
  <xsd:schema xmlns:xsd="http://www.w3.org/2001/XMLSchema" xmlns:xs="http://www.w3.org/2001/XMLSchema" xmlns:p="http://schemas.microsoft.com/office/2006/metadata/properties" xmlns:ns2="d53ffc77-9570-416f-b8ce-97d7c6acbadf" xmlns:ns3="77c3fc14-2e30-4e40-8eeb-3b52cfee7462" targetNamespace="http://schemas.microsoft.com/office/2006/metadata/properties" ma:root="true" ma:fieldsID="3e6ec5b12ba50b43e35a5cdab7752b75" ns2:_="" ns3:_="">
    <xsd:import namespace="d53ffc77-9570-416f-b8ce-97d7c6acbadf"/>
    <xsd:import namespace="77c3fc14-2e30-4e40-8eeb-3b52cfee74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element ref="ns2:CalendarYear" minOccurs="0"/>
                <xsd:element ref="ns2:PresenterOR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ffc77-9570-416f-b8ce-97d7c6acba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84558b3-4b7e-402e-a6c9-1417db9941b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CalendarYear" ma:index="27" nillable="true" ma:displayName="Calendar Year" ma:format="Dropdown" ma:internalName="CalendarYear">
      <xsd:simpleType>
        <xsd:restriction base="dms:Text">
          <xsd:maxLength value="255"/>
        </xsd:restriction>
      </xsd:simpleType>
    </xsd:element>
    <xsd:element name="PresenterORG" ma:index="28" nillable="true" ma:displayName="Presenter ORG" ma:format="Dropdown" ma:internalName="PresenterORG">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7c3fc14-2e30-4e40-8eeb-3b52cfee74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6219e5c-395d-45d9-bf8c-5b248b101e56}" ma:internalName="TaxCatchAll" ma:showField="CatchAllData" ma:web="77c3fc14-2e30-4e40-8eeb-3b52cfee74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senterORG xmlns="d53ffc77-9570-416f-b8ce-97d7c6acbadf" xsi:nil="true"/>
    <TaxCatchAll xmlns="77c3fc14-2e30-4e40-8eeb-3b52cfee7462" xsi:nil="true"/>
    <CalendarYear xmlns="d53ffc77-9570-416f-b8ce-97d7c6acbadf" xsi:nil="true"/>
    <lcf76f155ced4ddcb4097134ff3c332f xmlns="d53ffc77-9570-416f-b8ce-97d7c6acbad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B0213F9-5706-4B73-9905-E6D29BE5BC67}"/>
</file>

<file path=customXml/itemProps2.xml><?xml version="1.0" encoding="utf-8"?>
<ds:datastoreItem xmlns:ds="http://schemas.openxmlformats.org/officeDocument/2006/customXml" ds:itemID="{3B741145-7FE8-47C7-B732-FD8C0610ECF9}"/>
</file>

<file path=customXml/itemProps3.xml><?xml version="1.0" encoding="utf-8"?>
<ds:datastoreItem xmlns:ds="http://schemas.openxmlformats.org/officeDocument/2006/customXml" ds:itemID="{B2FE00ED-6740-4BBD-8A89-5A37B64734A0}"/>
</file>

<file path=docProps/app.xml><?xml version="1.0" encoding="utf-8"?>
<Properties xmlns="http://schemas.openxmlformats.org/officeDocument/2006/extended-properties" xmlns:vt="http://schemas.openxmlformats.org/officeDocument/2006/docPropsVTypes">
  <Template>Normal</Template>
  <TotalTime>1</TotalTime>
  <Pages>8</Pages>
  <Words>61</Words>
  <Characters>348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Articulate</dc:creator>
  <cp:keywords/>
  <dc:description/>
  <cp:lastModifiedBy>Gottung, Lindsay</cp:lastModifiedBy>
  <cp:revision>2</cp:revision>
  <dcterms:created xsi:type="dcterms:W3CDTF">2026-05-27T20:06:00Z</dcterms:created>
  <dcterms:modified xsi:type="dcterms:W3CDTF">2026-05-27T20:06:00Z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0x010100B1F9DEE80A15E8428BF7116FB6EA3FC9</vt:lpwstr>
  </property>
</Properties>
</file>