
<file path=[Content_Types].xml><?xml version="1.0" encoding="utf-8"?>
<Types xmlns="http://schemas.openxmlformats.org/package/2006/content-types">
  <Default Extension="bin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35EB" w14:textId="77777777" w:rsidR="004D7311" w:rsidRPr="00626EC1" w:rsidRDefault="004D7311" w:rsidP="005C12BE">
      <w:pPr>
        <w:pStyle w:val="Title"/>
      </w:pPr>
      <w:r>
        <w:t>Appeals</w:t>
      </w:r>
    </w:p>
    <w:p w14:paraId="50BEDA54" w14:textId="77777777" w:rsidR="00345AEC" w:rsidRDefault="009264E4">
      <w:pPr>
        <w:pStyle w:val="Heading1"/>
      </w:pPr>
      <w:r>
        <w:t>1. Appeals</w:t>
      </w:r>
    </w:p>
    <w:p w14:paraId="44CAAAF9" w14:textId="77777777" w:rsidR="00345AEC" w:rsidRDefault="009264E4">
      <w:pPr>
        <w:pStyle w:val="Heading2"/>
      </w:pPr>
      <w:r>
        <w:t>1.1 Title</w:t>
      </w:r>
    </w:p>
    <w:p w14:paraId="2E0DDFDC" w14:textId="77777777" w:rsidR="00345AEC" w:rsidRDefault="009264E4">
      <w:r>
        <w:rPr>
          <w:noProof/>
        </w:rPr>
        <w:drawing>
          <wp:inline distT="0" distB="0" distL="0" distR="0" wp14:anchorId="3EFFC84C" wp14:editId="6C51B5EC">
            <wp:extent cx="3705225" cy="2781300"/>
            <wp:effectExtent l="0" t="0" r="9525" b="0"/>
            <wp:docPr id="1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1C6BF" w14:textId="77777777" w:rsidR="00345AEC" w:rsidRDefault="009264E4">
      <w:r>
        <w:rPr>
          <w:b/>
        </w:rPr>
        <w:t>Notes:</w:t>
      </w:r>
    </w:p>
    <w:p w14:paraId="12D5E268" w14:textId="77777777" w:rsidR="009264E4" w:rsidRDefault="009264E4">
      <w:pPr>
        <w:widowControl w:val="0"/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kern w:val="0"/>
          <w:sz w:val="17"/>
          <w:szCs w:val="17"/>
        </w:rPr>
      </w:pPr>
    </w:p>
    <w:p w14:paraId="7AFAFE9B" w14:textId="77777777" w:rsidR="00345AEC" w:rsidRDefault="00345AEC"/>
    <w:p w14:paraId="0A0676C6" w14:textId="77777777" w:rsidR="00345AEC" w:rsidRDefault="009264E4">
      <w:pPr>
        <w:pStyle w:val="Heading2"/>
      </w:pPr>
      <w:r>
        <w:lastRenderedPageBreak/>
        <w:t>1.2 Disclaimer</w:t>
      </w:r>
    </w:p>
    <w:p w14:paraId="35074426" w14:textId="77777777" w:rsidR="00345AEC" w:rsidRDefault="009264E4">
      <w:r>
        <w:rPr>
          <w:noProof/>
        </w:rPr>
        <w:drawing>
          <wp:inline distT="0" distB="0" distL="0" distR="0" wp14:anchorId="75B3D7E2" wp14:editId="5A2A9508">
            <wp:extent cx="3705225" cy="2781300"/>
            <wp:effectExtent l="0" t="0" r="9525" b="0"/>
            <wp:docPr id="2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E44D0" w14:textId="77777777" w:rsidR="00345AEC" w:rsidRDefault="009264E4">
      <w:pPr>
        <w:pStyle w:val="Heading2"/>
      </w:pPr>
      <w:r>
        <w:t>1.3 Overview</w:t>
      </w:r>
    </w:p>
    <w:p w14:paraId="6E32C5B0" w14:textId="77777777" w:rsidR="00345AEC" w:rsidRDefault="009264E4">
      <w:r>
        <w:rPr>
          <w:noProof/>
        </w:rPr>
        <w:drawing>
          <wp:inline distT="0" distB="0" distL="0" distR="0" wp14:anchorId="0F6DF5DC" wp14:editId="3F6273C3">
            <wp:extent cx="3705225" cy="2781300"/>
            <wp:effectExtent l="0" t="0" r="9525" b="0"/>
            <wp:docPr id="3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6E0F5" w14:textId="77777777" w:rsidR="00345AEC" w:rsidRDefault="009264E4">
      <w:pPr>
        <w:pStyle w:val="Heading2"/>
      </w:pPr>
      <w:r>
        <w:lastRenderedPageBreak/>
        <w:t>1.4 what is appeal</w:t>
      </w:r>
    </w:p>
    <w:p w14:paraId="4A80DFC2" w14:textId="77777777" w:rsidR="00345AEC" w:rsidRDefault="009264E4">
      <w:r>
        <w:rPr>
          <w:noProof/>
        </w:rPr>
        <w:drawing>
          <wp:inline distT="0" distB="0" distL="0" distR="0" wp14:anchorId="087DBD09" wp14:editId="6918C92F">
            <wp:extent cx="3705225" cy="2781300"/>
            <wp:effectExtent l="0" t="0" r="9525" b="0"/>
            <wp:docPr id="4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4FDA0" w14:textId="77777777" w:rsidR="00345AEC" w:rsidRDefault="009264E4">
      <w:pPr>
        <w:pStyle w:val="Heading2"/>
      </w:pPr>
      <w:r>
        <w:t>1.5 3 mandated grounds</w:t>
      </w:r>
    </w:p>
    <w:p w14:paraId="3952CF66" w14:textId="77777777" w:rsidR="00345AEC" w:rsidRDefault="009264E4">
      <w:r>
        <w:rPr>
          <w:noProof/>
        </w:rPr>
        <w:drawing>
          <wp:inline distT="0" distB="0" distL="0" distR="0" wp14:anchorId="5AC9BA04" wp14:editId="033500CA">
            <wp:extent cx="3705225" cy="2781300"/>
            <wp:effectExtent l="0" t="0" r="9525" b="0"/>
            <wp:docPr id="5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B4197" w14:textId="77777777" w:rsidR="00345AEC" w:rsidRDefault="009264E4">
      <w:pPr>
        <w:pStyle w:val="Heading2"/>
      </w:pPr>
      <w:r>
        <w:lastRenderedPageBreak/>
        <w:t>1.6 Changing Outcomes</w:t>
      </w:r>
    </w:p>
    <w:p w14:paraId="344006E9" w14:textId="77777777" w:rsidR="00345AEC" w:rsidRDefault="009264E4">
      <w:r>
        <w:rPr>
          <w:noProof/>
        </w:rPr>
        <w:drawing>
          <wp:inline distT="0" distB="0" distL="0" distR="0" wp14:anchorId="07F20AB1" wp14:editId="79F2A1FF">
            <wp:extent cx="3705225" cy="2781300"/>
            <wp:effectExtent l="0" t="0" r="9525" b="0"/>
            <wp:docPr id="6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5F64F" w14:textId="77777777" w:rsidR="00345AEC" w:rsidRDefault="009264E4">
      <w:pPr>
        <w:pStyle w:val="Heading2"/>
      </w:pPr>
      <w:r>
        <w:t>1.7 not an appeal</w:t>
      </w:r>
    </w:p>
    <w:p w14:paraId="57D6EA1F" w14:textId="77777777" w:rsidR="00345AEC" w:rsidRDefault="009264E4">
      <w:r>
        <w:rPr>
          <w:noProof/>
        </w:rPr>
        <w:drawing>
          <wp:inline distT="0" distB="0" distL="0" distR="0" wp14:anchorId="6B90D69B" wp14:editId="130646AA">
            <wp:extent cx="3705225" cy="2781300"/>
            <wp:effectExtent l="0" t="0" r="9525" b="0"/>
            <wp:docPr id="7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094A8" w14:textId="77777777" w:rsidR="00345AEC" w:rsidRDefault="009264E4">
      <w:pPr>
        <w:pStyle w:val="Heading2"/>
      </w:pPr>
      <w:r>
        <w:lastRenderedPageBreak/>
        <w:t>1.8 notice</w:t>
      </w:r>
    </w:p>
    <w:p w14:paraId="44B3D25D" w14:textId="77777777" w:rsidR="00345AEC" w:rsidRDefault="009264E4">
      <w:r>
        <w:rPr>
          <w:noProof/>
        </w:rPr>
        <w:drawing>
          <wp:inline distT="0" distB="0" distL="0" distR="0" wp14:anchorId="2E85DBE4" wp14:editId="705DED05">
            <wp:extent cx="3705225" cy="2781300"/>
            <wp:effectExtent l="0" t="0" r="9525" b="0"/>
            <wp:docPr id="8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A11D3" w14:textId="77777777" w:rsidR="00345AEC" w:rsidRDefault="009264E4">
      <w:pPr>
        <w:pStyle w:val="Heading2"/>
      </w:pPr>
      <w:r>
        <w:t>1.9 Multiple Response</w:t>
      </w:r>
    </w:p>
    <w:p w14:paraId="4EAAB5E6" w14:textId="77777777" w:rsidR="00345AEC" w:rsidRDefault="009264E4">
      <w:r>
        <w:rPr>
          <w:i/>
        </w:rPr>
        <w:t>(Multiple Response, 10 points, 1 attempt permitted)</w:t>
      </w:r>
    </w:p>
    <w:p w14:paraId="06112820" w14:textId="77777777" w:rsidR="00345AEC" w:rsidRDefault="009264E4">
      <w:r>
        <w:rPr>
          <w:noProof/>
        </w:rPr>
        <w:drawing>
          <wp:inline distT="0" distB="0" distL="0" distR="0" wp14:anchorId="60517CBD" wp14:editId="24D0E91B">
            <wp:extent cx="3705225" cy="2781300"/>
            <wp:effectExtent l="0" t="0" r="9525" b="0"/>
            <wp:docPr id="9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12" w:space="0" w:color="AEAAAA"/>
          <w:left w:val="single" w:sz="12" w:space="0" w:color="AEAAAA"/>
          <w:bottom w:val="single" w:sz="12" w:space="0" w:color="AEAAAA"/>
          <w:right w:val="single" w:sz="12" w:space="0" w:color="AEAAAA"/>
          <w:insideH w:val="single" w:sz="8" w:space="0" w:color="AEAAAA"/>
        </w:tblBorders>
        <w:tblCellMar>
          <w:top w:w="72" w:type="dxa"/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628"/>
        <w:gridCol w:w="7702"/>
      </w:tblGrid>
      <w:tr w:rsidR="00345AEC" w14:paraId="6C935A5F" w14:textId="77777777">
        <w:trPr>
          <w:cantSplit/>
          <w:tblHeader/>
        </w:trPr>
        <w:tc>
          <w:tcPr>
            <w:tcW w:w="0" w:type="auto"/>
            <w:shd w:val="clear" w:color="auto" w:fill="F2F2F2"/>
          </w:tcPr>
          <w:p w14:paraId="5B3D18DB" w14:textId="77777777" w:rsidR="00345AEC" w:rsidRDefault="009264E4">
            <w:pPr>
              <w:pStyle w:val="Heading3"/>
            </w:pPr>
            <w:r>
              <w:t>Correct</w:t>
            </w:r>
          </w:p>
        </w:tc>
        <w:tc>
          <w:tcPr>
            <w:tcW w:w="6" w:type="auto"/>
            <w:shd w:val="clear" w:color="auto" w:fill="F2F2F2"/>
          </w:tcPr>
          <w:p w14:paraId="51EF8377" w14:textId="77777777" w:rsidR="00345AEC" w:rsidRDefault="009264E4">
            <w:pPr>
              <w:pStyle w:val="Heading3"/>
            </w:pPr>
            <w:r>
              <w:t>Choice</w:t>
            </w:r>
          </w:p>
        </w:tc>
      </w:tr>
      <w:tr w:rsidR="00345AEC" w14:paraId="1A6D70DA" w14:textId="77777777">
        <w:tc>
          <w:tcPr>
            <w:tcW w:w="0" w:type="auto"/>
          </w:tcPr>
          <w:p w14:paraId="6BFEEF29" w14:textId="77777777" w:rsidR="00345AEC" w:rsidRDefault="00345AEC"/>
        </w:tc>
        <w:tc>
          <w:tcPr>
            <w:tcW w:w="0" w:type="auto"/>
          </w:tcPr>
          <w:p w14:paraId="2E29F374" w14:textId="77777777" w:rsidR="00345AEC" w:rsidRDefault="009264E4">
            <w:r>
              <w:t>An appeal is a full hearing to re-weigh evidence.</w:t>
            </w:r>
          </w:p>
        </w:tc>
      </w:tr>
      <w:tr w:rsidR="00345AEC" w14:paraId="03621183" w14:textId="77777777">
        <w:tc>
          <w:tcPr>
            <w:tcW w:w="0" w:type="auto"/>
          </w:tcPr>
          <w:p w14:paraId="738F0826" w14:textId="77777777" w:rsidR="00345AEC" w:rsidRDefault="009264E4">
            <w:r>
              <w:t>X</w:t>
            </w:r>
          </w:p>
        </w:tc>
        <w:tc>
          <w:tcPr>
            <w:tcW w:w="0" w:type="auto"/>
          </w:tcPr>
          <w:p w14:paraId="51389968" w14:textId="77777777" w:rsidR="00345AEC" w:rsidRDefault="009264E4">
            <w:r>
              <w:t>Appeals must be submitted in writing.</w:t>
            </w:r>
          </w:p>
        </w:tc>
      </w:tr>
      <w:tr w:rsidR="00345AEC" w14:paraId="75066D94" w14:textId="77777777">
        <w:tc>
          <w:tcPr>
            <w:tcW w:w="0" w:type="auto"/>
          </w:tcPr>
          <w:p w14:paraId="64468330" w14:textId="77777777" w:rsidR="00345AEC" w:rsidRDefault="009264E4">
            <w:r>
              <w:lastRenderedPageBreak/>
              <w:t>X</w:t>
            </w:r>
          </w:p>
        </w:tc>
        <w:tc>
          <w:tcPr>
            <w:tcW w:w="0" w:type="auto"/>
          </w:tcPr>
          <w:p w14:paraId="0023B5E9" w14:textId="77777777" w:rsidR="00345AEC" w:rsidRDefault="009264E4">
            <w:r>
              <w:t>All parties must be notified of an appeal.</w:t>
            </w:r>
          </w:p>
        </w:tc>
      </w:tr>
      <w:tr w:rsidR="00345AEC" w14:paraId="72DD8D60" w14:textId="77777777">
        <w:tc>
          <w:tcPr>
            <w:tcW w:w="0" w:type="auto"/>
          </w:tcPr>
          <w:p w14:paraId="12A6C0FA" w14:textId="77777777" w:rsidR="00345AEC" w:rsidRDefault="009264E4">
            <w:r>
              <w:t>X</w:t>
            </w:r>
          </w:p>
        </w:tc>
        <w:tc>
          <w:tcPr>
            <w:tcW w:w="0" w:type="auto"/>
          </w:tcPr>
          <w:p w14:paraId="22460293" w14:textId="77777777" w:rsidR="00345AEC" w:rsidRDefault="009264E4">
            <w:r>
              <w:t>Any outcome of a hearing can be appealed.</w:t>
            </w:r>
          </w:p>
        </w:tc>
      </w:tr>
    </w:tbl>
    <w:p w14:paraId="3885A31F" w14:textId="77777777" w:rsidR="00345AEC" w:rsidRDefault="00345AEC"/>
    <w:p w14:paraId="79CFB0DA" w14:textId="77777777" w:rsidR="00345AEC" w:rsidRDefault="009264E4">
      <w:r>
        <w:rPr>
          <w:b/>
        </w:rPr>
        <w:t>Feedback when correct:</w:t>
      </w:r>
    </w:p>
    <w:p w14:paraId="2FC09E2C" w14:textId="77777777" w:rsidR="00345AEC" w:rsidRDefault="009264E4">
      <w:r>
        <w:t>Great work!</w:t>
      </w:r>
    </w:p>
    <w:p w14:paraId="0B80C4F2" w14:textId="77777777" w:rsidR="00345AEC" w:rsidRDefault="009264E4">
      <w:r>
        <w:rPr>
          <w:b/>
        </w:rPr>
        <w:t>Feedback when incorrect:</w:t>
      </w:r>
    </w:p>
    <w:p w14:paraId="66102BEA" w14:textId="77777777" w:rsidR="00345AEC" w:rsidRDefault="009264E4">
      <w:r>
        <w:t>An appeal is a single component of the accountability process. It is not a full hearing.</w:t>
      </w:r>
    </w:p>
    <w:p w14:paraId="15718C19" w14:textId="77777777" w:rsidR="00345AEC" w:rsidRDefault="00345AEC"/>
    <w:p w14:paraId="401857A0" w14:textId="77777777" w:rsidR="00345AEC" w:rsidRDefault="009264E4">
      <w:pPr>
        <w:pStyle w:val="Heading3"/>
      </w:pPr>
      <w:r>
        <w:t>Correct (Slide Layer)</w:t>
      </w:r>
    </w:p>
    <w:p w14:paraId="00E665FA" w14:textId="77777777" w:rsidR="00345AEC" w:rsidRDefault="009264E4">
      <w:r>
        <w:rPr>
          <w:noProof/>
        </w:rPr>
        <w:drawing>
          <wp:inline distT="0" distB="0" distL="0" distR="0" wp14:anchorId="312B405E" wp14:editId="6722E25A">
            <wp:extent cx="3705225" cy="2781300"/>
            <wp:effectExtent l="0" t="0" r="9525" b="0"/>
            <wp:docPr id="10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2DAEC" w14:textId="77777777" w:rsidR="00345AEC" w:rsidRDefault="009264E4">
      <w:pPr>
        <w:pStyle w:val="Heading3"/>
      </w:pPr>
      <w:r>
        <w:lastRenderedPageBreak/>
        <w:t>Incorrect (Slide Layer)</w:t>
      </w:r>
    </w:p>
    <w:p w14:paraId="16F564EF" w14:textId="77777777" w:rsidR="00345AEC" w:rsidRDefault="009264E4">
      <w:r>
        <w:rPr>
          <w:noProof/>
        </w:rPr>
        <w:drawing>
          <wp:inline distT="0" distB="0" distL="0" distR="0" wp14:anchorId="63512A97" wp14:editId="352FA82E">
            <wp:extent cx="3705225" cy="2781300"/>
            <wp:effectExtent l="0" t="0" r="9525" b="0"/>
            <wp:docPr id="11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DD198" w14:textId="77777777" w:rsidR="00345AEC" w:rsidRDefault="009264E4">
      <w:pPr>
        <w:pStyle w:val="Heading2"/>
      </w:pPr>
      <w:r>
        <w:t>1.10 When Can Appeals</w:t>
      </w:r>
    </w:p>
    <w:p w14:paraId="7BCE8F37" w14:textId="77777777" w:rsidR="00345AEC" w:rsidRDefault="009264E4">
      <w:r>
        <w:rPr>
          <w:noProof/>
        </w:rPr>
        <w:drawing>
          <wp:inline distT="0" distB="0" distL="0" distR="0" wp14:anchorId="3BDBD7E5" wp14:editId="5B95AB33">
            <wp:extent cx="3705225" cy="2781300"/>
            <wp:effectExtent l="0" t="0" r="9525" b="0"/>
            <wp:docPr id="12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93528" w14:textId="77777777" w:rsidR="00345AEC" w:rsidRDefault="009264E4">
      <w:pPr>
        <w:pStyle w:val="Heading2"/>
      </w:pPr>
      <w:r>
        <w:lastRenderedPageBreak/>
        <w:t>1.11 decisions</w:t>
      </w:r>
    </w:p>
    <w:p w14:paraId="7F5902E3" w14:textId="77777777" w:rsidR="00345AEC" w:rsidRDefault="009264E4">
      <w:r>
        <w:rPr>
          <w:noProof/>
        </w:rPr>
        <w:drawing>
          <wp:inline distT="0" distB="0" distL="0" distR="0" wp14:anchorId="7BF63B63" wp14:editId="29A802C5">
            <wp:extent cx="3705225" cy="2781300"/>
            <wp:effectExtent l="0" t="0" r="9525" b="0"/>
            <wp:docPr id="13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0C9FC" w14:textId="77777777" w:rsidR="00345AEC" w:rsidRDefault="009264E4">
      <w:pPr>
        <w:pStyle w:val="Heading2"/>
      </w:pPr>
      <w:r>
        <w:t>1.12 conclusion</w:t>
      </w:r>
    </w:p>
    <w:p w14:paraId="28E1846B" w14:textId="77777777" w:rsidR="00345AEC" w:rsidRDefault="009264E4">
      <w:r>
        <w:rPr>
          <w:noProof/>
        </w:rPr>
        <w:drawing>
          <wp:inline distT="0" distB="0" distL="0" distR="0" wp14:anchorId="305144F2" wp14:editId="1E5D2BA7">
            <wp:extent cx="3705225" cy="2781300"/>
            <wp:effectExtent l="0" t="0" r="9525" b="0"/>
            <wp:docPr id="14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1B55D" w14:textId="77777777" w:rsidR="00345AEC" w:rsidRDefault="009264E4">
      <w:pPr>
        <w:pStyle w:val="Heading2"/>
      </w:pPr>
      <w:r>
        <w:lastRenderedPageBreak/>
        <w:t>1.13 end</w:t>
      </w:r>
    </w:p>
    <w:p w14:paraId="4CB7AF57" w14:textId="77777777" w:rsidR="00345AEC" w:rsidRDefault="009264E4">
      <w:r>
        <w:rPr>
          <w:noProof/>
        </w:rPr>
        <w:drawing>
          <wp:inline distT="0" distB="0" distL="0" distR="0" wp14:anchorId="38CEB4AF" wp14:editId="64252D64">
            <wp:extent cx="3705225" cy="2781300"/>
            <wp:effectExtent l="0" t="0" r="9525" b="0"/>
            <wp:docPr id="15" name="Slide imag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lide imag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E6E81" w14:textId="77777777" w:rsidR="00345AEC" w:rsidRDefault="009264E4">
      <w:r>
        <w:rPr>
          <w:b/>
        </w:rPr>
        <w:t>Notes:</w:t>
      </w:r>
    </w:p>
    <w:p w14:paraId="5FDE88E0" w14:textId="77777777" w:rsidR="009264E4" w:rsidRDefault="009264E4">
      <w:pPr>
        <w:widowControl w:val="0"/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kern w:val="0"/>
          <w:sz w:val="17"/>
          <w:szCs w:val="17"/>
        </w:rPr>
      </w:pPr>
    </w:p>
    <w:p w14:paraId="7735E2CC" w14:textId="77777777" w:rsidR="00345AEC" w:rsidRDefault="00345AEC"/>
    <w:sectPr w:rsidR="00345AEC"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85479" w14:textId="77777777" w:rsidR="009264E4" w:rsidRDefault="009264E4" w:rsidP="00BF48BE">
      <w:pPr>
        <w:spacing w:after="0" w:line="240" w:lineRule="auto"/>
      </w:pPr>
      <w:r>
        <w:separator/>
      </w:r>
    </w:p>
  </w:endnote>
  <w:endnote w:type="continuationSeparator" w:id="0">
    <w:p w14:paraId="16855C4F" w14:textId="77777777" w:rsidR="009264E4" w:rsidRDefault="009264E4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5F142" w14:textId="77777777" w:rsidR="00BF48BE" w:rsidRDefault="009264E4" w:rsidP="00BF48BE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align="center" o:hrstd="t" o:hr="t" fillcolor="#aca899" stroked="f"/>
      </w:pict>
    </w:r>
  </w:p>
  <w:p w14:paraId="1D3FA3C3" w14:textId="77777777" w:rsidR="00BF48BE" w:rsidRDefault="00BF48BE">
    <w:pPr>
      <w:pStyle w:val="Footer"/>
    </w:pPr>
  </w:p>
  <w:p w14:paraId="475631BC" w14:textId="77777777" w:rsidR="00345AEC" w:rsidRDefault="009264E4"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17A14" w14:textId="77777777" w:rsidR="009264E4" w:rsidRDefault="009264E4" w:rsidP="00BF48BE">
      <w:pPr>
        <w:spacing w:after="0" w:line="240" w:lineRule="auto"/>
      </w:pPr>
      <w:r>
        <w:separator/>
      </w:r>
    </w:p>
  </w:footnote>
  <w:footnote w:type="continuationSeparator" w:id="0">
    <w:p w14:paraId="1F2ACC51" w14:textId="77777777" w:rsidR="009264E4" w:rsidRDefault="009264E4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29371F"/>
    <w:rsid w:val="00345AEC"/>
    <w:rsid w:val="004D7311"/>
    <w:rsid w:val="005C12BE"/>
    <w:rsid w:val="00626EC1"/>
    <w:rsid w:val="00745E41"/>
    <w:rsid w:val="009264E4"/>
    <w:rsid w:val="009459ED"/>
    <w:rsid w:val="00970988"/>
    <w:rsid w:val="00BF48BE"/>
    <w:rsid w:val="00CA44D8"/>
    <w:rsid w:val="00D8333C"/>
    <w:rsid w:val="00E34F81"/>
    <w:rsid w:val="00E7115A"/>
    <w:rsid w:val="00EA3229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  <w15:docId w15:val="{1B71188C-6CEF-407A-8A60-07841325A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bin"/><Relationship Id="rId18" Type="http://schemas.openxmlformats.org/officeDocument/2006/relationships/image" Target="media/image10.bin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3.bin"/><Relationship Id="rId7" Type="http://schemas.openxmlformats.org/officeDocument/2006/relationships/footnotes" Target="footnotes.xml"/><Relationship Id="rId12" Type="http://schemas.openxmlformats.org/officeDocument/2006/relationships/image" Target="media/image4.bin"/><Relationship Id="rId17" Type="http://schemas.openxmlformats.org/officeDocument/2006/relationships/image" Target="media/image9.bin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bin"/><Relationship Id="rId20" Type="http://schemas.openxmlformats.org/officeDocument/2006/relationships/image" Target="media/image12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bin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bin"/><Relationship Id="rId23" Type="http://schemas.openxmlformats.org/officeDocument/2006/relationships/image" Target="media/image15.bin"/><Relationship Id="rId10" Type="http://schemas.openxmlformats.org/officeDocument/2006/relationships/image" Target="media/image2.bin"/><Relationship Id="rId19" Type="http://schemas.openxmlformats.org/officeDocument/2006/relationships/image" Target="media/image11.bin"/><Relationship Id="rId4" Type="http://schemas.openxmlformats.org/officeDocument/2006/relationships/styles" Target="styles.xml"/><Relationship Id="rId9" Type="http://schemas.openxmlformats.org/officeDocument/2006/relationships/image" Target="media/image1.bin"/><Relationship Id="rId14" Type="http://schemas.openxmlformats.org/officeDocument/2006/relationships/image" Target="media/image6.bin"/><Relationship Id="rId22" Type="http://schemas.openxmlformats.org/officeDocument/2006/relationships/image" Target="media/image1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F9DEE80A15E8428BF7116FB6EA3FC9" ma:contentTypeVersion="24" ma:contentTypeDescription="Create a new document." ma:contentTypeScope="" ma:versionID="03e17897ba9f09b52cc8bbf56ea4ec22">
  <xsd:schema xmlns:xsd="http://www.w3.org/2001/XMLSchema" xmlns:xs="http://www.w3.org/2001/XMLSchema" xmlns:p="http://schemas.microsoft.com/office/2006/metadata/properties" xmlns:ns2="d53ffc77-9570-416f-b8ce-97d7c6acbadf" xmlns:ns3="77c3fc14-2e30-4e40-8eeb-3b52cfee7462" targetNamespace="http://schemas.microsoft.com/office/2006/metadata/properties" ma:root="true" ma:fieldsID="3e6ec5b12ba50b43e35a5cdab7752b75" ns2:_="" ns3:_="">
    <xsd:import namespace="d53ffc77-9570-416f-b8ce-97d7c6acbadf"/>
    <xsd:import namespace="77c3fc14-2e30-4e40-8eeb-3b52cfee7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alendarYear" minOccurs="0"/>
                <xsd:element ref="ns2:PresenterOR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ffc77-9570-416f-b8ce-97d7c6acba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84558b3-4b7e-402e-a6c9-1417db9941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CalendarYear" ma:index="27" nillable="true" ma:displayName="Calendar Year" ma:format="Dropdown" ma:internalName="CalendarYear">
      <xsd:simpleType>
        <xsd:restriction base="dms:Text">
          <xsd:maxLength value="255"/>
        </xsd:restriction>
      </xsd:simpleType>
    </xsd:element>
    <xsd:element name="PresenterORG" ma:index="28" nillable="true" ma:displayName="Presenter ORG" ma:format="Dropdown" ma:internalName="PresenterOR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3fc14-2e30-4e40-8eeb-3b52cfee746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219e5c-395d-45d9-bf8c-5b248b101e56}" ma:internalName="TaxCatchAll" ma:showField="CatchAllData" ma:web="77c3fc14-2e30-4e40-8eeb-3b52cfee7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senterORG xmlns="d53ffc77-9570-416f-b8ce-97d7c6acbadf" xsi:nil="true"/>
    <TaxCatchAll xmlns="77c3fc14-2e30-4e40-8eeb-3b52cfee7462"/>
    <CalendarYear xmlns="d53ffc77-9570-416f-b8ce-97d7c6acbadf" xsi:nil="true"/>
    <lcf76f155ced4ddcb4097134ff3c332f xmlns="d53ffc77-9570-416f-b8ce-97d7c6acba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C79DB1-932B-470D-8902-D905B391BA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3ffc77-9570-416f-b8ce-97d7c6acbadf"/>
    <ds:schemaRef ds:uri="77c3fc14-2e30-4e40-8eeb-3b52cfee7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ECBFA2-3EB5-479C-8AFB-0202378053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52B92-9C21-4B65-BCE8-2FD2476D2662}">
  <ds:schemaRefs>
    <ds:schemaRef ds:uri="http://schemas.microsoft.com/office/2006/metadata/properties"/>
    <ds:schemaRef ds:uri="http://schemas.microsoft.com/office/infopath/2007/PartnerControls"/>
    <ds:schemaRef ds:uri="d53ffc77-9570-416f-b8ce-97d7c6acbadf"/>
    <ds:schemaRef ds:uri="77c3fc14-2e30-4e40-8eeb-3b52cfee74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lastModifiedBy>Auerbach Lerner, Diane</cp:lastModifiedBy>
  <cp:revision>2</cp:revision>
  <dcterms:created xsi:type="dcterms:W3CDTF">2026-09-28T14:54:00Z</dcterms:created>
  <dcterms:modified xsi:type="dcterms:W3CDTF">2026-09-28T14:54:00Z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0x010100B1F9DEE80A15E8428BF7116FB6EA3FC9</vt:lpwstr>
  </property>
</Properties>
</file>