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Sanctioning</w:t>
      </w:r>
    </w:p>
    <w:p w14:paraId="4708E65A" w14:textId="77777777" w:rsidR="0050242C" w:rsidRDefault="00BE48DB">
      <w:pPr>
        <w:pStyle w:val="Heading1"/>
      </w:pPr>
      <w:r>
        <w:t>1. Sanctioning</w:t>
      </w:r>
    </w:p>
    <w:p w14:paraId="3B79D699" w14:textId="77777777" w:rsidR="0050242C" w:rsidRDefault="00BE48DB">
      <w:pPr>
        <w:pStyle w:val="Heading2"/>
      </w:pPr>
      <w:r>
        <w:t>1.1 Title</w:t>
      </w:r>
    </w:p>
    <w:p w14:paraId="4C2A857F" w14:textId="77777777" w:rsidR="0050242C" w:rsidRDefault="00BE48DB">
      <w:r>
        <w:rPr>
          <w:noProof/>
        </w:rPr>
        <w:drawing>
          <wp:inline distT="0" distB="0" distL="0" distR="0" wp14:anchorId="3BF19DDD" wp14:editId="2D0F5E65">
            <wp:extent cx="3705225" cy="2781300"/>
            <wp:effectExtent l="0" t="0" r="0" b="0"/>
            <wp:docPr id="1" name="Slide image" descr="Introductory slide titled &quot;Sanctioning&quot; representing the beginning of module 14 of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slide titled &quot;Sanctioning&quot; representing the beginning of module 14 of 15 "/>
                    <pic:cNvPicPr/>
                  </pic:nvPicPr>
                  <pic:blipFill>
                    <a:blip r:embed="rId6" cstate="print"/>
                    <a:stretch>
                      <a:fillRect/>
                    </a:stretch>
                  </pic:blipFill>
                  <pic:spPr>
                    <a:xfrm>
                      <a:off x="0" y="0"/>
                      <a:ext cx="3705225" cy="2781300"/>
                    </a:xfrm>
                    <a:prstGeom prst="rect">
                      <a:avLst/>
                    </a:prstGeom>
                  </pic:spPr>
                </pic:pic>
              </a:graphicData>
            </a:graphic>
          </wp:inline>
        </w:drawing>
      </w:r>
    </w:p>
    <w:p w14:paraId="165031C8" w14:textId="77777777" w:rsidR="0050242C" w:rsidRDefault="00BE48DB">
      <w:r>
        <w:rPr>
          <w:b/>
        </w:rPr>
        <w:t>Notes:</w:t>
      </w:r>
    </w:p>
    <w:p w14:paraId="7E830CE4" w14:textId="77777777" w:rsidR="00BE48DB" w:rsidRDefault="00BE48DB">
      <w:pPr>
        <w:widowControl w:val="0"/>
        <w:autoSpaceDE w:val="0"/>
        <w:autoSpaceDN w:val="0"/>
        <w:adjustRightInd w:val="0"/>
        <w:spacing w:after="0" w:line="240" w:lineRule="auto"/>
        <w:rPr>
          <w:rFonts w:ascii="Microsoft Sans Serif" w:hAnsi="Microsoft Sans Serif" w:cs="Microsoft Sans Serif"/>
          <w:kern w:val="0"/>
          <w:sz w:val="17"/>
          <w:szCs w:val="17"/>
        </w:rPr>
      </w:pPr>
    </w:p>
    <w:p w14:paraId="05AC0023" w14:textId="77777777" w:rsidR="0050242C" w:rsidRDefault="0050242C"/>
    <w:p w14:paraId="328DFCE8" w14:textId="77777777" w:rsidR="0050242C" w:rsidRDefault="00BE48DB">
      <w:pPr>
        <w:pStyle w:val="Heading2"/>
      </w:pPr>
      <w:r>
        <w:lastRenderedPageBreak/>
        <w:t>1.2 Disclaimer</w:t>
      </w:r>
    </w:p>
    <w:p w14:paraId="0C2C20FC" w14:textId="77777777" w:rsidR="0050242C" w:rsidRDefault="00BE48DB">
      <w:r>
        <w:rPr>
          <w:noProof/>
        </w:rPr>
        <w:drawing>
          <wp:inline distT="0" distB="0" distL="0" distR="0" wp14:anchorId="3F41EDCB" wp14:editId="3DCC0D80">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7" cstate="print"/>
                    <a:stretch>
                      <a:fillRect/>
                    </a:stretch>
                  </pic:blipFill>
                  <pic:spPr>
                    <a:xfrm>
                      <a:off x="0" y="0"/>
                      <a:ext cx="3705225" cy="2781300"/>
                    </a:xfrm>
                    <a:prstGeom prst="rect">
                      <a:avLst/>
                    </a:prstGeom>
                  </pic:spPr>
                </pic:pic>
              </a:graphicData>
            </a:graphic>
          </wp:inline>
        </w:drawing>
      </w:r>
    </w:p>
    <w:p w14:paraId="13FA08B7" w14:textId="77777777" w:rsidR="0050242C" w:rsidRDefault="00BE48DB">
      <w:pPr>
        <w:pStyle w:val="Heading2"/>
      </w:pPr>
      <w:r>
        <w:t>1.3 Overview</w:t>
      </w:r>
    </w:p>
    <w:p w14:paraId="7A2D0B8D" w14:textId="77777777" w:rsidR="0050242C" w:rsidRDefault="00BE48DB">
      <w:r>
        <w:rPr>
          <w:noProof/>
        </w:rPr>
        <w:drawing>
          <wp:inline distT="0" distB="0" distL="0" distR="0" wp14:anchorId="5F4C5BA9" wp14:editId="41C75008">
            <wp:extent cx="3705225" cy="2781300"/>
            <wp:effectExtent l="0" t="0" r="0" b="0"/>
            <wp:docPr id="3" name="Slide image" descr="Diagram titled &quot;Training Overview&quot; presenting three boxes labeled &quot;Defining Sanctions,&quot; &quot;Impact Statements,&quot; and &quot;Considerations for Decision-makers.&quot; Key training topics are highlighted for understanding sanctions and decision-making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Diagram titled &quot;Training Overview&quot; presenting three boxes labeled &quot;Defining Sanctions,&quot; &quot;Impact Statements,&quot; and &quot;Considerations for Decision-makers.&quot; Key training topics are highlighted for understanding sanctions and decision-making processes "/>
                    <pic:cNvPicPr/>
                  </pic:nvPicPr>
                  <pic:blipFill>
                    <a:blip r:embed="rId8" cstate="print"/>
                    <a:stretch>
                      <a:fillRect/>
                    </a:stretch>
                  </pic:blipFill>
                  <pic:spPr>
                    <a:xfrm>
                      <a:off x="0" y="0"/>
                      <a:ext cx="3705225" cy="2781300"/>
                    </a:xfrm>
                    <a:prstGeom prst="rect">
                      <a:avLst/>
                    </a:prstGeom>
                  </pic:spPr>
                </pic:pic>
              </a:graphicData>
            </a:graphic>
          </wp:inline>
        </w:drawing>
      </w:r>
    </w:p>
    <w:p w14:paraId="2D210D78" w14:textId="77777777" w:rsidR="0050242C" w:rsidRDefault="00BE48DB">
      <w:pPr>
        <w:pStyle w:val="Heading2"/>
      </w:pPr>
      <w:r>
        <w:lastRenderedPageBreak/>
        <w:t>1.4 Sanctions</w:t>
      </w:r>
    </w:p>
    <w:p w14:paraId="680E8823" w14:textId="77777777" w:rsidR="0050242C" w:rsidRDefault="00BE48DB">
      <w:r>
        <w:rPr>
          <w:noProof/>
        </w:rPr>
        <w:drawing>
          <wp:inline distT="0" distB="0" distL="0" distR="0" wp14:anchorId="0F655736" wp14:editId="5C406BED">
            <wp:extent cx="3705225" cy="2781300"/>
            <wp:effectExtent l="0" t="0" r="0" b="0"/>
            <wp:docPr id="4" name="Slide image" descr="Diagram explaining sanctions in educational institutions with three dark blue boxes containing white icons and text. Boxes describe sanctions relating directly to misconduct, reinforcing institution values and goals, and being up to hearing officer for consideration, with a definition of sanctions a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Diagram explaining sanctions in educational institutions with three dark blue boxes containing white icons and text. Boxes describe sanctions relating directly to misconduct, reinforcing institution values and goals, and being up to hearing officer for consideration, with a definition of sanctions at top"/>
                    <pic:cNvPicPr/>
                  </pic:nvPicPr>
                  <pic:blipFill>
                    <a:blip r:embed="rId9" cstate="print"/>
                    <a:stretch>
                      <a:fillRect/>
                    </a:stretch>
                  </pic:blipFill>
                  <pic:spPr>
                    <a:xfrm>
                      <a:off x="0" y="0"/>
                      <a:ext cx="3705225" cy="2781300"/>
                    </a:xfrm>
                    <a:prstGeom prst="rect">
                      <a:avLst/>
                    </a:prstGeom>
                  </pic:spPr>
                </pic:pic>
              </a:graphicData>
            </a:graphic>
          </wp:inline>
        </w:drawing>
      </w:r>
    </w:p>
    <w:p w14:paraId="108994DD" w14:textId="77777777" w:rsidR="0050242C" w:rsidRDefault="00BE48DB">
      <w:pPr>
        <w:pStyle w:val="Heading2"/>
      </w:pPr>
      <w:r>
        <w:t>1.5 Impact</w:t>
      </w:r>
    </w:p>
    <w:p w14:paraId="09209637" w14:textId="77777777" w:rsidR="0050242C" w:rsidRDefault="00BE48DB">
      <w:r>
        <w:rPr>
          <w:noProof/>
        </w:rPr>
        <w:drawing>
          <wp:inline distT="0" distB="0" distL="0" distR="0" wp14:anchorId="3DCF6CE9" wp14:editId="69F98E32">
            <wp:extent cx="3705225" cy="2781300"/>
            <wp:effectExtent l="0" t="0" r="0" b="0"/>
            <wp:docPr id="5" name="Slide image" descr="Slide titled &quot;Impact Statements.&quot; Slide contains bullet points explaining the purpose and considerations of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Slide titled &quot;Impact Statements.&quot; Slide contains bullet points explaining the purpose and considerations of impact statements"/>
                    <pic:cNvPicPr/>
                  </pic:nvPicPr>
                  <pic:blipFill>
                    <a:blip r:embed="rId10" cstate="print"/>
                    <a:stretch>
                      <a:fillRect/>
                    </a:stretch>
                  </pic:blipFill>
                  <pic:spPr>
                    <a:xfrm>
                      <a:off x="0" y="0"/>
                      <a:ext cx="3705225" cy="2781300"/>
                    </a:xfrm>
                    <a:prstGeom prst="rect">
                      <a:avLst/>
                    </a:prstGeom>
                  </pic:spPr>
                </pic:pic>
              </a:graphicData>
            </a:graphic>
          </wp:inline>
        </w:drawing>
      </w:r>
    </w:p>
    <w:p w14:paraId="422F6ABC" w14:textId="77777777" w:rsidR="0050242C" w:rsidRDefault="00BE48DB">
      <w:pPr>
        <w:pStyle w:val="Heading2"/>
      </w:pPr>
      <w:r>
        <w:lastRenderedPageBreak/>
        <w:t>1.6 factors</w:t>
      </w:r>
    </w:p>
    <w:p w14:paraId="301E9553" w14:textId="77777777" w:rsidR="0050242C" w:rsidRDefault="00BE48DB">
      <w:r>
        <w:rPr>
          <w:noProof/>
        </w:rPr>
        <w:drawing>
          <wp:inline distT="0" distB="0" distL="0" distR="0" wp14:anchorId="59920C9F" wp14:editId="00E5D9E4">
            <wp:extent cx="3705225" cy="2781300"/>
            <wp:effectExtent l="0" t="0" r="9525" b="0"/>
            <wp:docPr id="6"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3705225" cy="2781300"/>
                    </a:xfrm>
                    <a:prstGeom prst="rect">
                      <a:avLst/>
                    </a:prstGeom>
                  </pic:spPr>
                </pic:pic>
              </a:graphicData>
            </a:graphic>
          </wp:inline>
        </w:drawing>
      </w:r>
    </w:p>
    <w:p w14:paraId="205361A1" w14:textId="77777777" w:rsidR="0050242C" w:rsidRDefault="00BE48DB">
      <w:pPr>
        <w:pStyle w:val="Heading2"/>
      </w:pPr>
      <w:r>
        <w:t>1.7 Types of Sanctions</w:t>
      </w:r>
    </w:p>
    <w:p w14:paraId="39D5141D" w14:textId="77777777" w:rsidR="0050242C" w:rsidRDefault="00BE48DB">
      <w:r>
        <w:rPr>
          <w:noProof/>
        </w:rPr>
        <w:drawing>
          <wp:inline distT="0" distB="0" distL="0" distR="0" wp14:anchorId="52FB11C4" wp14:editId="27E57AC3">
            <wp:extent cx="3705225" cy="2781300"/>
            <wp:effectExtent l="0" t="0" r="0" b="0"/>
            <wp:docPr id="7" name="Slide image" descr="Educational slide titled &quot;Types of Sanctions&quot; explaining different sanction categories such as Warning/Reprimand, Educational/Creative, Probation/Suspension/Expulsion, Restorative, and Resource Allocation/Service Engagement. The slide includes a text box highlighting counseling or wellness services and notes on usefulness when respondents desire behavior change o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Educational slide titled &quot;Types of Sanctions&quot; explaining different sanction categories such as Warning/Reprimand, Educational/Creative, Probation/Suspension/Expulsion, Restorative, and Resource Allocation/Service Engagement. The slide includes a text box highlighting counseling or wellness services and notes on usefulness when respondents desire behavior change or assistance"/>
                    <pic:cNvPicPr/>
                  </pic:nvPicPr>
                  <pic:blipFill>
                    <a:blip r:embed="rId12" cstate="print"/>
                    <a:stretch>
                      <a:fillRect/>
                    </a:stretch>
                  </pic:blipFill>
                  <pic:spPr>
                    <a:xfrm>
                      <a:off x="0" y="0"/>
                      <a:ext cx="3705225" cy="2781300"/>
                    </a:xfrm>
                    <a:prstGeom prst="rect">
                      <a:avLst/>
                    </a:prstGeom>
                  </pic:spPr>
                </pic:pic>
              </a:graphicData>
            </a:graphic>
          </wp:inline>
        </w:drawing>
      </w:r>
    </w:p>
    <w:p w14:paraId="3E715FF9" w14:textId="77777777" w:rsidR="0050242C" w:rsidRDefault="00BE48DB">
      <w:pPr>
        <w:pStyle w:val="Heading2"/>
      </w:pPr>
      <w:r>
        <w:lastRenderedPageBreak/>
        <w:t>1.8 Consistency</w:t>
      </w:r>
    </w:p>
    <w:p w14:paraId="1E7B9938" w14:textId="77777777" w:rsidR="0050242C" w:rsidRDefault="00BE48DB">
      <w:r>
        <w:rPr>
          <w:noProof/>
        </w:rPr>
        <w:drawing>
          <wp:inline distT="0" distB="0" distL="0" distR="0" wp14:anchorId="04E57C86" wp14:editId="41118674">
            <wp:extent cx="3705225" cy="2781300"/>
            <wp:effectExtent l="0" t="0" r="0" b="0"/>
            <wp:docPr id="8" name="Slide image" descr="Diagram illustrating proportionality and consistency in sanction assignments, using a balance scale with two circles labeled &quot;Sexual assault&quot; on the left and &quot;Warning or reprimand&quot; on the right. The diagram emphasizes matching sanction severity with allegation seriousness, highlighting imbalance between offense type and assigned san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Diagram illustrating proportionality and consistency in sanction assignments, using a balance scale with two circles labeled &quot;Sexual assault&quot; on the left and &quot;Warning or reprimand&quot; on the right. The diagram emphasizes matching sanction severity with allegation seriousness, highlighting imbalance between offense type and assigned sanction.&#10;&#10;"/>
                    <pic:cNvPicPr/>
                  </pic:nvPicPr>
                  <pic:blipFill>
                    <a:blip r:embed="rId13" cstate="print"/>
                    <a:stretch>
                      <a:fillRect/>
                    </a:stretch>
                  </pic:blipFill>
                  <pic:spPr>
                    <a:xfrm>
                      <a:off x="0" y="0"/>
                      <a:ext cx="3705225" cy="2781300"/>
                    </a:xfrm>
                    <a:prstGeom prst="rect">
                      <a:avLst/>
                    </a:prstGeom>
                  </pic:spPr>
                </pic:pic>
              </a:graphicData>
            </a:graphic>
          </wp:inline>
        </w:drawing>
      </w:r>
    </w:p>
    <w:p w14:paraId="06B1B0F2" w14:textId="77777777" w:rsidR="0050242C" w:rsidRDefault="00BE48DB">
      <w:pPr>
        <w:pStyle w:val="Heading2"/>
      </w:pPr>
      <w:r>
        <w:t>1.9 Privacy and Decorum</w:t>
      </w:r>
    </w:p>
    <w:p w14:paraId="69DDDED9" w14:textId="77777777" w:rsidR="0050242C" w:rsidRDefault="00BE48DB">
      <w:r>
        <w:rPr>
          <w:noProof/>
        </w:rPr>
        <w:drawing>
          <wp:inline distT="0" distB="0" distL="0" distR="0" wp14:anchorId="72E6DEDE" wp14:editId="4A0EEE74">
            <wp:extent cx="3705225" cy="2781300"/>
            <wp:effectExtent l="0" t="0" r="0" b="0"/>
            <wp:docPr id="9" name="Slide image" descr="Presentation slide titled &quot;Proportionality and Consistency&quot; explaining the importance of consistent sanctions under similar circumstances, with key points listed on the lef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Presentation slide titled &quot;Proportionality and Consistency&quot; explaining the importance of consistent sanctions under similar circumstances, with key points listed on the left&#10;&#10;"/>
                    <pic:cNvPicPr/>
                  </pic:nvPicPr>
                  <pic:blipFill>
                    <a:blip r:embed="rId14" cstate="print"/>
                    <a:stretch>
                      <a:fillRect/>
                    </a:stretch>
                  </pic:blipFill>
                  <pic:spPr>
                    <a:xfrm>
                      <a:off x="0" y="0"/>
                      <a:ext cx="3705225" cy="2781300"/>
                    </a:xfrm>
                    <a:prstGeom prst="rect">
                      <a:avLst/>
                    </a:prstGeom>
                  </pic:spPr>
                </pic:pic>
              </a:graphicData>
            </a:graphic>
          </wp:inline>
        </w:drawing>
      </w:r>
    </w:p>
    <w:p w14:paraId="7FBB07BD" w14:textId="77777777" w:rsidR="0050242C" w:rsidRDefault="00BE48DB">
      <w:pPr>
        <w:pStyle w:val="Heading2"/>
      </w:pPr>
      <w:r>
        <w:lastRenderedPageBreak/>
        <w:t>1.10 Prior Conduct</w:t>
      </w:r>
    </w:p>
    <w:p w14:paraId="4524E6DB" w14:textId="77777777" w:rsidR="0050242C" w:rsidRDefault="00BE48DB">
      <w:r>
        <w:rPr>
          <w:noProof/>
        </w:rPr>
        <w:drawing>
          <wp:inline distT="0" distB="0" distL="0" distR="0" wp14:anchorId="1E00E1B6" wp14:editId="1C911521">
            <wp:extent cx="3705225" cy="2781300"/>
            <wp:effectExtent l="0" t="0" r="0" b="0"/>
            <wp:docPr id="10" name="Slide image" descr="Screenshot of a training or instructional slide titled &quot;Prior Disciplinary History,&quot; explaining factors influencing disciplinary actions. It features a list of five items on the left—Prior Misconduct, Escalation in Severity, Growing Concerns, Similar Sanctions, Frequency of Violation—and a text box on the right detailing how frequency and timing of violations affect severity of sanctions, with example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Screenshot of a training or instructional slide titled &quot;Prior Disciplinary History,&quot; explaining factors influencing disciplinary actions. It features a list of five items on the left—Prior Misconduct, Escalation in Severity, Growing Concerns, Similar Sanctions, Frequency of Violation—and a text box on the right detailing how frequency and timing of violations affect severity of sanctions, with examples provided"/>
                    <pic:cNvPicPr/>
                  </pic:nvPicPr>
                  <pic:blipFill>
                    <a:blip r:embed="rId15" cstate="print"/>
                    <a:stretch>
                      <a:fillRect/>
                    </a:stretch>
                  </pic:blipFill>
                  <pic:spPr>
                    <a:xfrm>
                      <a:off x="0" y="0"/>
                      <a:ext cx="3705225" cy="2781300"/>
                    </a:xfrm>
                    <a:prstGeom prst="rect">
                      <a:avLst/>
                    </a:prstGeom>
                  </pic:spPr>
                </pic:pic>
              </a:graphicData>
            </a:graphic>
          </wp:inline>
        </w:drawing>
      </w:r>
    </w:p>
    <w:p w14:paraId="33B92984" w14:textId="77777777" w:rsidR="0050242C" w:rsidRDefault="00BE48DB">
      <w:pPr>
        <w:pStyle w:val="Heading2"/>
      </w:pPr>
      <w:r>
        <w:t>1.11 Opening Statements</w:t>
      </w:r>
    </w:p>
    <w:p w14:paraId="617A6B24" w14:textId="77777777" w:rsidR="0050242C" w:rsidRDefault="00BE48DB">
      <w:r>
        <w:rPr>
          <w:noProof/>
        </w:rPr>
        <w:drawing>
          <wp:inline distT="0" distB="0" distL="0" distR="0" wp14:anchorId="22DFCEB9" wp14:editId="352C6416">
            <wp:extent cx="3705225" cy="2781300"/>
            <wp:effectExtent l="0" t="0" r="0" b="0"/>
            <wp:docPr id="11" name="Slide image" descr="Presentation slide with text about an institution's mission related to conduct and sanction decisions. Text highlights mission impact, philosophy presence, scheduling system with automatic penalties, and dependence on leadership and community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Presentation slide with text about an institution's mission related to conduct and sanction decisions. Text highlights mission impact, philosophy presence, scheduling system with automatic penalties, and dependence on leadership and community values"/>
                    <pic:cNvPicPr/>
                  </pic:nvPicPr>
                  <pic:blipFill>
                    <a:blip r:embed="rId16" cstate="print"/>
                    <a:stretch>
                      <a:fillRect/>
                    </a:stretch>
                  </pic:blipFill>
                  <pic:spPr>
                    <a:xfrm>
                      <a:off x="0" y="0"/>
                      <a:ext cx="3705225" cy="2781300"/>
                    </a:xfrm>
                    <a:prstGeom prst="rect">
                      <a:avLst/>
                    </a:prstGeom>
                  </pic:spPr>
                </pic:pic>
              </a:graphicData>
            </a:graphic>
          </wp:inline>
        </w:drawing>
      </w:r>
    </w:p>
    <w:p w14:paraId="306D3B24" w14:textId="77777777" w:rsidR="0050242C" w:rsidRDefault="00BE48DB">
      <w:pPr>
        <w:pStyle w:val="Heading2"/>
      </w:pPr>
      <w:r>
        <w:lastRenderedPageBreak/>
        <w:t>1.12 Summary</w:t>
      </w:r>
    </w:p>
    <w:p w14:paraId="69829F9B" w14:textId="77777777" w:rsidR="0050242C" w:rsidRDefault="00BE48DB">
      <w:r>
        <w:rPr>
          <w:noProof/>
        </w:rPr>
        <w:drawing>
          <wp:inline distT="0" distB="0" distL="0" distR="0" wp14:anchorId="7F0A4D3E" wp14:editId="47439353">
            <wp:extent cx="3705225" cy="2781300"/>
            <wp:effectExtent l="0" t="0" r="0" b="0"/>
            <wp:docPr id="12" name="Slide image" descr="A slide presentation with a conclusion section explaining sanctions in educational institutions. Four key points are displayed in alternating orange and beige rounded rectangles, highlighting definitions, impact statements, factors like prior conduct, and institutional mission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A slide presentation with a conclusion section explaining sanctions in educational institutions. Four key points are displayed in alternating orange and beige rounded rectangles, highlighting definitions, impact statements, factors like prior conduct, and institutional mission considerations"/>
                    <pic:cNvPicPr/>
                  </pic:nvPicPr>
                  <pic:blipFill>
                    <a:blip r:embed="rId17" cstate="print"/>
                    <a:stretch>
                      <a:fillRect/>
                    </a:stretch>
                  </pic:blipFill>
                  <pic:spPr>
                    <a:xfrm>
                      <a:off x="0" y="0"/>
                      <a:ext cx="3705225" cy="2781300"/>
                    </a:xfrm>
                    <a:prstGeom prst="rect">
                      <a:avLst/>
                    </a:prstGeom>
                  </pic:spPr>
                </pic:pic>
              </a:graphicData>
            </a:graphic>
          </wp:inline>
        </w:drawing>
      </w:r>
    </w:p>
    <w:p w14:paraId="5331DABE" w14:textId="77777777" w:rsidR="0050242C" w:rsidRDefault="00BE48DB">
      <w:r>
        <w:rPr>
          <w:b/>
        </w:rPr>
        <w:t>Notes:</w:t>
      </w:r>
    </w:p>
    <w:p w14:paraId="5F7DA06E" w14:textId="77777777" w:rsidR="00BE48DB" w:rsidRDefault="00BE48DB">
      <w:pPr>
        <w:widowControl w:val="0"/>
        <w:autoSpaceDE w:val="0"/>
        <w:autoSpaceDN w:val="0"/>
        <w:adjustRightInd w:val="0"/>
        <w:spacing w:after="0" w:line="240" w:lineRule="auto"/>
        <w:rPr>
          <w:rFonts w:ascii="Microsoft Sans Serif" w:hAnsi="Microsoft Sans Serif" w:cs="Microsoft Sans Serif"/>
          <w:kern w:val="0"/>
          <w:sz w:val="17"/>
          <w:szCs w:val="17"/>
        </w:rPr>
      </w:pPr>
    </w:p>
    <w:p w14:paraId="718096B1" w14:textId="77777777" w:rsidR="0050242C" w:rsidRDefault="0050242C"/>
    <w:p w14:paraId="6D21F25E" w14:textId="77777777" w:rsidR="0050242C" w:rsidRDefault="00BE48DB">
      <w:pPr>
        <w:pStyle w:val="Heading2"/>
      </w:pPr>
      <w:r>
        <w:t>1.13 End Slide</w:t>
      </w:r>
    </w:p>
    <w:p w14:paraId="4A5BF9E8" w14:textId="77777777" w:rsidR="0050242C" w:rsidRDefault="00BE48DB">
      <w:r>
        <w:rPr>
          <w:noProof/>
        </w:rPr>
        <w:drawing>
          <wp:inline distT="0" distB="0" distL="0" distR="0" wp14:anchorId="49425303" wp14:editId="4B8D7044">
            <wp:extent cx="3705225" cy="2781300"/>
            <wp:effectExtent l="0" t="0" r="0" b="0"/>
            <wp:docPr id="13" name="Slide image" descr="A screenshot of a training progress interface showing completion status and next steps. It highlights &quot;Module 14 Training: Sanctioning&quot; as completed in a green box, and upcoming &quot;Module 14 Quiz&quot; and &quot;Module 15 Training: Appeals&quot; in a box, with an &quot;Exit to Quiz&quot;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A screenshot of a training progress interface showing completion status and next steps. It highlights &quot;Module 14 Training: Sanctioning&quot; as completed in a green box, and upcoming &quot;Module 14 Quiz&quot; and &quot;Module 15 Training: Appeals&quot; in a box, with an &quot;Exit to Quiz&quot; button below"/>
                    <pic:cNvPicPr/>
                  </pic:nvPicPr>
                  <pic:blipFill>
                    <a:blip r:embed="rId18" cstate="print"/>
                    <a:stretch>
                      <a:fillRect/>
                    </a:stretch>
                  </pic:blipFill>
                  <pic:spPr>
                    <a:xfrm>
                      <a:off x="0" y="0"/>
                      <a:ext cx="3705225" cy="2781300"/>
                    </a:xfrm>
                    <a:prstGeom prst="rect">
                      <a:avLst/>
                    </a:prstGeom>
                  </pic:spPr>
                </pic:pic>
              </a:graphicData>
            </a:graphic>
          </wp:inline>
        </w:drawing>
      </w:r>
    </w:p>
    <w:p w14:paraId="458F1990" w14:textId="77777777" w:rsidR="0050242C" w:rsidRDefault="00BE48DB">
      <w:r>
        <w:rPr>
          <w:b/>
        </w:rPr>
        <w:t>Notes:</w:t>
      </w:r>
    </w:p>
    <w:p w14:paraId="103CBDE5" w14:textId="77777777" w:rsidR="00BE48DB" w:rsidRDefault="00BE48DB">
      <w:pPr>
        <w:widowControl w:val="0"/>
        <w:autoSpaceDE w:val="0"/>
        <w:autoSpaceDN w:val="0"/>
        <w:adjustRightInd w:val="0"/>
        <w:spacing w:after="0" w:line="240" w:lineRule="auto"/>
        <w:rPr>
          <w:rFonts w:ascii="Microsoft Sans Serif" w:hAnsi="Microsoft Sans Serif" w:cs="Microsoft Sans Serif"/>
          <w:kern w:val="0"/>
          <w:sz w:val="17"/>
          <w:szCs w:val="17"/>
        </w:rPr>
      </w:pPr>
    </w:p>
    <w:p w14:paraId="054DA667" w14:textId="77777777" w:rsidR="0050242C" w:rsidRDefault="0050242C"/>
    <w:sectPr w:rsidR="0050242C">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7574E" w14:textId="77777777" w:rsidR="00BE48DB" w:rsidRDefault="00BE48DB" w:rsidP="00BF48BE">
      <w:pPr>
        <w:spacing w:after="0" w:line="240" w:lineRule="auto"/>
      </w:pPr>
      <w:r>
        <w:separator/>
      </w:r>
    </w:p>
  </w:endnote>
  <w:endnote w:type="continuationSeparator" w:id="0">
    <w:p w14:paraId="44285E31" w14:textId="77777777" w:rsidR="00BE48DB" w:rsidRDefault="00BE48DB"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BE48DB"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7060A78E" w14:textId="77777777" w:rsidR="0050242C" w:rsidRDefault="00BE48DB">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CD300" w14:textId="77777777" w:rsidR="00BE48DB" w:rsidRDefault="00BE48DB" w:rsidP="00BF48BE">
      <w:pPr>
        <w:spacing w:after="0" w:line="240" w:lineRule="auto"/>
      </w:pPr>
      <w:r>
        <w:separator/>
      </w:r>
    </w:p>
  </w:footnote>
  <w:footnote w:type="continuationSeparator" w:id="0">
    <w:p w14:paraId="62215D1E" w14:textId="77777777" w:rsidR="00BE48DB" w:rsidRDefault="00BE48DB"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87375"/>
    <w:rsid w:val="00182C31"/>
    <w:rsid w:val="00257CC5"/>
    <w:rsid w:val="002E1254"/>
    <w:rsid w:val="004D7311"/>
    <w:rsid w:val="0050242C"/>
    <w:rsid w:val="005C12BE"/>
    <w:rsid w:val="005F6FED"/>
    <w:rsid w:val="00626EC1"/>
    <w:rsid w:val="00745E41"/>
    <w:rsid w:val="00773A9F"/>
    <w:rsid w:val="00787C53"/>
    <w:rsid w:val="009063BB"/>
    <w:rsid w:val="009459ED"/>
    <w:rsid w:val="00970988"/>
    <w:rsid w:val="00A37B08"/>
    <w:rsid w:val="00A47221"/>
    <w:rsid w:val="00BE48DB"/>
    <w:rsid w:val="00BF48BE"/>
    <w:rsid w:val="00D06062"/>
    <w:rsid w:val="00D8333C"/>
    <w:rsid w:val="00DB2C2E"/>
    <w:rsid w:val="00DE2E19"/>
    <w:rsid w:val="00E34F81"/>
    <w:rsid w:val="00E43E65"/>
    <w:rsid w:val="00E7115A"/>
    <w:rsid w:val="00EB52EF"/>
    <w:rsid w:val="00F57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C5C36DF3-E8B4-4108-BD7E-A74BFE3B1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customXml" Target="../customXml/item2.xml"/><Relationship Id="rId10" Type="http://schemas.openxmlformats.org/officeDocument/2006/relationships/image" Target="media/image5.bin"/><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2DB775-E7DD-4601-9F31-65EFE97909A1}"/>
</file>

<file path=customXml/itemProps2.xml><?xml version="1.0" encoding="utf-8"?>
<ds:datastoreItem xmlns:ds="http://schemas.openxmlformats.org/officeDocument/2006/customXml" ds:itemID="{0E34A59A-50FA-4057-A69C-6AC24FB3A66B}"/>
</file>

<file path=customXml/itemProps3.xml><?xml version="1.0" encoding="utf-8"?>
<ds:datastoreItem xmlns:ds="http://schemas.openxmlformats.org/officeDocument/2006/customXml" ds:itemID="{B28B54B6-17BE-422C-87E1-AF7F17FD5D59}"/>
</file>

<file path=docProps/app.xml><?xml version="1.0" encoding="utf-8"?>
<Properties xmlns="http://schemas.openxmlformats.org/officeDocument/2006/extended-properties" xmlns:vt="http://schemas.openxmlformats.org/officeDocument/2006/docPropsVTypes">
  <Template>Normal</Template>
  <TotalTime>1</TotalTime>
  <Pages>7</Pages>
  <Words>43</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2026-05-28T14:44:00Z</dcterms:created>
  <dcterms:modified xsi:type="dcterms:W3CDTF">2026-05-28T14:44:00Z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