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The Ideal Hearing Panelist and Conflicts of Interest &amp; Bias</w:t>
      </w:r>
    </w:p>
    <w:p w14:paraId="553FB0E6" w14:textId="77777777" w:rsidR="00EF5A02" w:rsidRDefault="001F0164">
      <w:pPr>
        <w:pStyle w:val="Heading1"/>
      </w:pPr>
      <w:r>
        <w:t>1. Draft</w:t>
      </w:r>
    </w:p>
    <w:p w14:paraId="07724D03" w14:textId="77777777" w:rsidR="00EF5A02" w:rsidRDefault="001F0164">
      <w:pPr>
        <w:pStyle w:val="Heading2"/>
      </w:pPr>
      <w:r>
        <w:t>1.1 Title</w:t>
      </w:r>
    </w:p>
    <w:p w14:paraId="47011D51" w14:textId="77777777" w:rsidR="00EF5A02" w:rsidRDefault="001F0164">
      <w:r>
        <w:rPr>
          <w:noProof/>
        </w:rPr>
        <w:drawing>
          <wp:inline distT="0" distB="0" distL="0" distR="0" wp14:anchorId="57032A93" wp14:editId="562B525A">
            <wp:extent cx="3705225" cy="2781300"/>
            <wp:effectExtent l="0" t="0" r="0" b="0"/>
            <wp:docPr id="1" name="Slide image" descr="Screenshot of a training slide titled &quot;The Ideal Hearing Panelist and Conflicts of Interest &amp; Bias,&quot; representing the beginning of module 5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Screenshot of a training slide titled &quot;The Ideal Hearing Panelist and Conflicts of Interest &amp; Bias,&quot; representing the beginning of module 5 of 15"/>
                    <pic:cNvPicPr/>
                  </pic:nvPicPr>
                  <pic:blipFill>
                    <a:blip r:embed="rId6" cstate="print"/>
                    <a:stretch>
                      <a:fillRect/>
                    </a:stretch>
                  </pic:blipFill>
                  <pic:spPr>
                    <a:xfrm>
                      <a:off x="0" y="0"/>
                      <a:ext cx="3705225" cy="2781300"/>
                    </a:xfrm>
                    <a:prstGeom prst="rect">
                      <a:avLst/>
                    </a:prstGeom>
                  </pic:spPr>
                </pic:pic>
              </a:graphicData>
            </a:graphic>
          </wp:inline>
        </w:drawing>
      </w:r>
    </w:p>
    <w:p w14:paraId="10CE933B" w14:textId="77777777" w:rsidR="00EF5A02" w:rsidRDefault="001F0164">
      <w:r>
        <w:rPr>
          <w:b/>
        </w:rPr>
        <w:t>Notes:</w:t>
      </w:r>
    </w:p>
    <w:p w14:paraId="3626D30D" w14:textId="77777777" w:rsidR="001F0164" w:rsidRDefault="001F0164">
      <w:pPr>
        <w:widowControl w:val="0"/>
        <w:autoSpaceDE w:val="0"/>
        <w:autoSpaceDN w:val="0"/>
        <w:adjustRightInd w:val="0"/>
        <w:spacing w:after="0" w:line="240" w:lineRule="auto"/>
        <w:rPr>
          <w:rFonts w:ascii="Microsoft Sans Serif" w:hAnsi="Microsoft Sans Serif" w:cs="Microsoft Sans Serif"/>
          <w:kern w:val="0"/>
          <w:sz w:val="17"/>
          <w:szCs w:val="17"/>
        </w:rPr>
      </w:pPr>
    </w:p>
    <w:p w14:paraId="3B6F3F9C" w14:textId="77777777" w:rsidR="00EF5A02" w:rsidRDefault="00EF5A02"/>
    <w:p w14:paraId="35E808AF" w14:textId="77777777" w:rsidR="00EF5A02" w:rsidRDefault="001F0164">
      <w:pPr>
        <w:pStyle w:val="Heading2"/>
      </w:pPr>
      <w:r>
        <w:lastRenderedPageBreak/>
        <w:t>1.2 Disclaimer</w:t>
      </w:r>
    </w:p>
    <w:p w14:paraId="21A1E037" w14:textId="77777777" w:rsidR="00EF5A02" w:rsidRDefault="001F0164">
      <w:r>
        <w:rPr>
          <w:noProof/>
        </w:rPr>
        <w:drawing>
          <wp:inline distT="0" distB="0" distL="0" distR="0" wp14:anchorId="2F85281D" wp14:editId="3775AF5E">
            <wp:extent cx="3705225" cy="2781300"/>
            <wp:effectExtent l="0" t="0" r="0" b="0"/>
            <wp:doc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7" cstate="print"/>
                    <a:stretch>
                      <a:fillRect/>
                    </a:stretch>
                  </pic:blipFill>
                  <pic:spPr>
                    <a:xfrm>
                      <a:off x="0" y="0"/>
                      <a:ext cx="3705225" cy="2781300"/>
                    </a:xfrm>
                    <a:prstGeom prst="rect">
                      <a:avLst/>
                    </a:prstGeom>
                  </pic:spPr>
                </pic:pic>
              </a:graphicData>
            </a:graphic>
          </wp:inline>
        </w:drawing>
      </w:r>
    </w:p>
    <w:p w14:paraId="5A237220" w14:textId="77777777" w:rsidR="00EF5A02" w:rsidRDefault="001F0164">
      <w:r>
        <w:rPr>
          <w:b/>
        </w:rPr>
        <w:t>Notes:</w:t>
      </w:r>
    </w:p>
    <w:p w14:paraId="17FEAF1A" w14:textId="77777777" w:rsidR="001F0164" w:rsidRDefault="001F0164">
      <w:pPr>
        <w:widowControl w:val="0"/>
        <w:autoSpaceDE w:val="0"/>
        <w:autoSpaceDN w:val="0"/>
        <w:adjustRightInd w:val="0"/>
        <w:spacing w:after="0" w:line="240" w:lineRule="auto"/>
        <w:rPr>
          <w:rFonts w:ascii="Microsoft Sans Serif" w:hAnsi="Microsoft Sans Serif" w:cs="Microsoft Sans Serif"/>
          <w:kern w:val="0"/>
          <w:sz w:val="17"/>
          <w:szCs w:val="17"/>
        </w:rPr>
      </w:pPr>
    </w:p>
    <w:p w14:paraId="20903D9B" w14:textId="77777777" w:rsidR="00EF5A02" w:rsidRDefault="00EF5A02"/>
    <w:p w14:paraId="58982FE2" w14:textId="77777777" w:rsidR="00EF5A02" w:rsidRDefault="001F0164">
      <w:pPr>
        <w:pStyle w:val="Heading2"/>
      </w:pPr>
      <w:r>
        <w:t>1.3 Overview</w:t>
      </w:r>
    </w:p>
    <w:p w14:paraId="6171E35E" w14:textId="77777777" w:rsidR="00EF5A02" w:rsidRDefault="001F0164">
      <w:r>
        <w:rPr>
          <w:noProof/>
        </w:rPr>
        <w:drawing>
          <wp:inline distT="0" distB="0" distL="0" distR="0" wp14:anchorId="2260AACB" wp14:editId="2A95A16E">
            <wp:extent cx="3705225" cy="2781300"/>
            <wp:effectExtent l="0" t="0" r="0" b="0"/>
            <wp:docPr id="3" name="Slide image" descr="Diagram titled &quot;Overview&quot; illustrating five key topics related to a process or framework. It includes labeled boxes for Eligibility, Key Characteristics, Panel Structure, Recognizing Conflicts, and Maintaining Fai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Diagram titled &quot;Overview&quot; illustrating five key topics related to a process or framework. It includes labeled boxes for Eligibility, Key Characteristics, Panel Structure, Recognizing Conflicts, and Maintaining Fairness"/>
                    <pic:cNvPicPr/>
                  </pic:nvPicPr>
                  <pic:blipFill>
                    <a:blip r:embed="rId8" cstate="print"/>
                    <a:stretch>
                      <a:fillRect/>
                    </a:stretch>
                  </pic:blipFill>
                  <pic:spPr>
                    <a:xfrm>
                      <a:off x="0" y="0"/>
                      <a:ext cx="3705225" cy="2781300"/>
                    </a:xfrm>
                    <a:prstGeom prst="rect">
                      <a:avLst/>
                    </a:prstGeom>
                  </pic:spPr>
                </pic:pic>
              </a:graphicData>
            </a:graphic>
          </wp:inline>
        </w:drawing>
      </w:r>
    </w:p>
    <w:p w14:paraId="692C670F" w14:textId="77777777" w:rsidR="00EF5A02" w:rsidRDefault="001F0164">
      <w:pPr>
        <w:pStyle w:val="Heading2"/>
      </w:pPr>
      <w:r>
        <w:lastRenderedPageBreak/>
        <w:t>1.4 Who can Serve on a Title IX Hearing Board?</w:t>
      </w:r>
    </w:p>
    <w:p w14:paraId="677AA973" w14:textId="77777777" w:rsidR="00EF5A02" w:rsidRDefault="001F0164">
      <w:r>
        <w:rPr>
          <w:noProof/>
        </w:rPr>
        <w:drawing>
          <wp:inline distT="0" distB="0" distL="0" distR="0" wp14:anchorId="7184E172" wp14:editId="603DC490">
            <wp:extent cx="3705225" cy="2781300"/>
            <wp:effectExtent l="0" t="0" r="0" b="0"/>
            <wp:docPr id="4" name="Slide image" descr="Diagram illustrating qualifications for serving on a Title IX hearing board, featuring six labeled key criteria include training under final rules, institutional employment or contract, good standing without conflicts or bias, impartiality, understanding relevance, and familiarity with technology tools, with distinctions of differ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Diagram illustrating qualifications for serving on a Title IX hearing board, featuring six labeled key criteria include training under final rules, institutional employment or contract, good standing without conflicts or bias, impartiality, understanding relevance, and familiarity with technology tools, with distinctions of different requirements"/>
                    <pic:cNvPicPr/>
                  </pic:nvPicPr>
                  <pic:blipFill>
                    <a:blip r:embed="rId9" cstate="print"/>
                    <a:stretch>
                      <a:fillRect/>
                    </a:stretch>
                  </pic:blipFill>
                  <pic:spPr>
                    <a:xfrm>
                      <a:off x="0" y="0"/>
                      <a:ext cx="3705225" cy="2781300"/>
                    </a:xfrm>
                    <a:prstGeom prst="rect">
                      <a:avLst/>
                    </a:prstGeom>
                  </pic:spPr>
                </pic:pic>
              </a:graphicData>
            </a:graphic>
          </wp:inline>
        </w:drawing>
      </w:r>
    </w:p>
    <w:p w14:paraId="67C39C68" w14:textId="77777777" w:rsidR="00EF5A02" w:rsidRDefault="001F0164">
      <w:pPr>
        <w:pStyle w:val="Heading2"/>
      </w:pPr>
      <w:r>
        <w:t>1.5 Hearing Board Panelist</w:t>
      </w:r>
    </w:p>
    <w:p w14:paraId="565436BE" w14:textId="77777777" w:rsidR="00EF5A02" w:rsidRDefault="001F0164">
      <w:r>
        <w:rPr>
          <w:noProof/>
        </w:rPr>
        <w:drawing>
          <wp:inline distT="0" distB="0" distL="0" distR="0" wp14:anchorId="11C9B8FE" wp14:editId="13E8D3CC">
            <wp:extent cx="3705225" cy="2781300"/>
            <wp:effectExtent l="0" t="0" r="0" b="0"/>
            <wp:docPr id="5" name="Slide image" descr="Diagram outlining Hearing Board Panelist roles and qualities, featuring two main sections with icons. One section highlights role limitations, specifying single role service and exemptions, while the other in blue lists ideal panelist traits like critical thinking, Title IX knowledge, sensitivity, and imparti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Diagram outlining Hearing Board Panelist roles and qualities, featuring two main sections with icons. One section highlights role limitations, specifying single role service and exemptions, while the other in blue lists ideal panelist traits like critical thinking, Title IX knowledge, sensitivity, and impartiality"/>
                    <pic:cNvPicPr/>
                  </pic:nvPicPr>
                  <pic:blipFill>
                    <a:blip r:embed="rId10" cstate="print"/>
                    <a:stretch>
                      <a:fillRect/>
                    </a:stretch>
                  </pic:blipFill>
                  <pic:spPr>
                    <a:xfrm>
                      <a:off x="0" y="0"/>
                      <a:ext cx="3705225" cy="2781300"/>
                    </a:xfrm>
                    <a:prstGeom prst="rect">
                      <a:avLst/>
                    </a:prstGeom>
                  </pic:spPr>
                </pic:pic>
              </a:graphicData>
            </a:graphic>
          </wp:inline>
        </w:drawing>
      </w:r>
    </w:p>
    <w:p w14:paraId="77C5059D" w14:textId="77777777" w:rsidR="00EF5A02" w:rsidRDefault="001F0164">
      <w:pPr>
        <w:pStyle w:val="Heading2"/>
      </w:pPr>
      <w:r>
        <w:lastRenderedPageBreak/>
        <w:t>1.6 Key Panel Roles</w:t>
      </w:r>
    </w:p>
    <w:p w14:paraId="5C755C22" w14:textId="77777777" w:rsidR="00EF5A02" w:rsidRDefault="001F0164">
      <w:r>
        <w:rPr>
          <w:noProof/>
        </w:rPr>
        <w:drawing>
          <wp:inline distT="0" distB="0" distL="0" distR="0" wp14:anchorId="02CAB561" wp14:editId="651EC154">
            <wp:extent cx="3705225" cy="2781300"/>
            <wp:effectExtent l="0" t="0" r="0" b="0"/>
            <wp:docPr id="6" name="Slide image" descr="Presentation slide titled &quot;Key Panel Roles&quot; showing two main roles: Note Taker and Rationale Writer. Note Taker role with duties like recording meeting details and resource management, while Rationale Writer role focuses on writing rationale for grievance cases and supporting Title IX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Presentation slide titled &quot;Key Panel Roles&quot; showing two main roles: Note Taker and Rationale Writer. Note Taker role with duties like recording meeting details and resource management, while Rationale Writer role focuses on writing rationale for grievance cases and supporting Title IX process"/>
                    <pic:cNvPicPr/>
                  </pic:nvPicPr>
                  <pic:blipFill>
                    <a:blip r:embed="rId11" cstate="print"/>
                    <a:stretch>
                      <a:fillRect/>
                    </a:stretch>
                  </pic:blipFill>
                  <pic:spPr>
                    <a:xfrm>
                      <a:off x="0" y="0"/>
                      <a:ext cx="3705225" cy="2781300"/>
                    </a:xfrm>
                    <a:prstGeom prst="rect">
                      <a:avLst/>
                    </a:prstGeom>
                  </pic:spPr>
                </pic:pic>
              </a:graphicData>
            </a:graphic>
          </wp:inline>
        </w:drawing>
      </w:r>
    </w:p>
    <w:p w14:paraId="1D5C672F" w14:textId="77777777" w:rsidR="00EF5A02" w:rsidRDefault="001F0164">
      <w:pPr>
        <w:pStyle w:val="Heading2"/>
      </w:pPr>
      <w:r>
        <w:t>1.7 Key Roles in the Hearing Process</w:t>
      </w:r>
    </w:p>
    <w:p w14:paraId="7CEF3FF3" w14:textId="77777777" w:rsidR="00EF5A02" w:rsidRDefault="001F0164">
      <w:r>
        <w:rPr>
          <w:noProof/>
        </w:rPr>
        <w:drawing>
          <wp:inline distT="0" distB="0" distL="0" distR="0" wp14:anchorId="359CFA31" wp14:editId="681B5093">
            <wp:extent cx="3705225" cy="2781300"/>
            <wp:effectExtent l="0" t="0" r="0" b="0"/>
            <wp:docPr id="7" name="Slide image" descr="Diagram illustrating key roles in hearing process with three labeled sections: Administrative Hearing Officer, Hearing Panel Chair, and Hearing Panel Decision Maker. Each section lists responsibilities such as following Title IX procedures, leading hearing panel, and ensuring fairness, with a central note emphasizing support from other members for equitabl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Diagram illustrating key roles in hearing process with three labeled sections: Administrative Hearing Officer, Hearing Panel Chair, and Hearing Panel Decision Maker. Each section lists responsibilities such as following Title IX procedures, leading hearing panel, and ensuring fairness, with a central note emphasizing support from other members for equitable process"/>
                    <pic:cNvPicPr/>
                  </pic:nvPicPr>
                  <pic:blipFill>
                    <a:blip r:embed="rId12" cstate="print"/>
                    <a:stretch>
                      <a:fillRect/>
                    </a:stretch>
                  </pic:blipFill>
                  <pic:spPr>
                    <a:xfrm>
                      <a:off x="0" y="0"/>
                      <a:ext cx="3705225" cy="2781300"/>
                    </a:xfrm>
                    <a:prstGeom prst="rect">
                      <a:avLst/>
                    </a:prstGeom>
                  </pic:spPr>
                </pic:pic>
              </a:graphicData>
            </a:graphic>
          </wp:inline>
        </w:drawing>
      </w:r>
    </w:p>
    <w:p w14:paraId="0175513B" w14:textId="77777777" w:rsidR="00EF5A02" w:rsidRDefault="001F0164">
      <w:pPr>
        <w:pStyle w:val="Heading2"/>
      </w:pPr>
      <w:r>
        <w:lastRenderedPageBreak/>
        <w:t>1.8 Recognizing Bias and Conflicts of Interest</w:t>
      </w:r>
    </w:p>
    <w:p w14:paraId="0CB9F2F8" w14:textId="77777777" w:rsidR="00EF5A02" w:rsidRDefault="001F0164">
      <w:r>
        <w:rPr>
          <w:noProof/>
        </w:rPr>
        <w:drawing>
          <wp:inline distT="0" distB="0" distL="0" distR="0" wp14:anchorId="62370D3B" wp14:editId="2A026C40">
            <wp:extent cx="3705225" cy="2781300"/>
            <wp:effectExtent l="0" t="0" r="0" b="0"/>
            <wp:docPr id="8" name="Slide image" descr="Slide titled &quot;Recognizing Bias and Conflict of Interest,&quot; with three text boxes that labeled &quot;Courts presume honesty: Unless personal animosity, illegal prejudice, or personal or financial stake it evident,&quot; &quot;Bias or conflicts can b eidentified when a member of the process: Express a bias for or against complaints or respondents,&quot; and &quot;Types of bias: General (general perception that all respondents are automatically responsible), specific (involved based on personal experiences with a complainant or respond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Slide titled &quot;Recognizing Bias and Conflict of Interest,&quot; with three text boxes that labeled &quot;Courts presume honesty: Unless personal animosity, illegal prejudice, or personal or financial stake it evident,&quot; &quot;Bias or conflicts can b eidentified when a member of the process: Express a bias for or against complaints or respondents,&quot; and &quot;Types of bias: General (general perception that all respondents are automatically responsible), specific (involved based on personal experiences with a complainant or respondent)&quot;"/>
                    <pic:cNvPicPr/>
                  </pic:nvPicPr>
                  <pic:blipFill>
                    <a:blip r:embed="rId13" cstate="print"/>
                    <a:stretch>
                      <a:fillRect/>
                    </a:stretch>
                  </pic:blipFill>
                  <pic:spPr>
                    <a:xfrm>
                      <a:off x="0" y="0"/>
                      <a:ext cx="3705225" cy="2781300"/>
                    </a:xfrm>
                    <a:prstGeom prst="rect">
                      <a:avLst/>
                    </a:prstGeom>
                  </pic:spPr>
                </pic:pic>
              </a:graphicData>
            </a:graphic>
          </wp:inline>
        </w:drawing>
      </w:r>
    </w:p>
    <w:p w14:paraId="54AABFDA" w14:textId="77777777" w:rsidR="00EF5A02" w:rsidRDefault="001F0164">
      <w:pPr>
        <w:pStyle w:val="Heading2"/>
      </w:pPr>
      <w:r>
        <w:t>1.9 Role Conflicts and Perceptions</w:t>
      </w:r>
    </w:p>
    <w:p w14:paraId="358EF689" w14:textId="77777777" w:rsidR="00EF5A02" w:rsidRDefault="001F0164">
      <w:r>
        <w:rPr>
          <w:noProof/>
        </w:rPr>
        <w:drawing>
          <wp:inline distT="0" distB="0" distL="0" distR="0" wp14:anchorId="750382B2" wp14:editId="712AA84F">
            <wp:extent cx="3705225" cy="2781300"/>
            <wp:effectExtent l="0" t="0" r="0" b="0"/>
            <wp:docPr id="9" name="Slide image" descr="Slide titled &quot;Role Conflicts and Perceptions&quot; with two labeled sections. One section on the left is labeled &quot;Separate roles to avoid conflict&quot; with information about delegated different roles in the grievance process, including investigator, decision maker, and appeals officer. The second section on the right is labeled &quot;Not all concerns = Actual Bias,&quot; explaining that certain things may appear to be a conflict of interest or bias, most perceptions of bias are not actionable by law and prior contact does always mean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Slide titled &quot;Role Conflicts and Perceptions&quot; with two labeled sections. One section on the left is labeled &quot;Separate roles to avoid conflict&quot; with information about delegated different roles in the grievance process, including investigator, decision maker, and appeals officer. The second section on the right is labeled &quot;Not all concerns = Actual Bias,&quot; explaining that certain things may appear to be a conflict of interest or bias, most perceptions of bias are not actionable by law and prior contact does always mean conflict"/>
                    <pic:cNvPicPr/>
                  </pic:nvPicPr>
                  <pic:blipFill>
                    <a:blip r:embed="rId14" cstate="print"/>
                    <a:stretch>
                      <a:fillRect/>
                    </a:stretch>
                  </pic:blipFill>
                  <pic:spPr>
                    <a:xfrm>
                      <a:off x="0" y="0"/>
                      <a:ext cx="3705225" cy="2781300"/>
                    </a:xfrm>
                    <a:prstGeom prst="rect">
                      <a:avLst/>
                    </a:prstGeom>
                  </pic:spPr>
                </pic:pic>
              </a:graphicData>
            </a:graphic>
          </wp:inline>
        </w:drawing>
      </w:r>
    </w:p>
    <w:p w14:paraId="4894A9F4" w14:textId="77777777" w:rsidR="00EF5A02" w:rsidRDefault="001F0164">
      <w:pPr>
        <w:pStyle w:val="Heading2"/>
      </w:pPr>
      <w:r>
        <w:t>1.10 Multiple Response</w:t>
      </w:r>
    </w:p>
    <w:p w14:paraId="0A48DAB9" w14:textId="77777777" w:rsidR="00EF5A02" w:rsidRDefault="001F0164">
      <w:r>
        <w:rPr>
          <w:i/>
        </w:rPr>
        <w:t>(Multiple Response, 10 points, 1 attempt permitted)</w:t>
      </w:r>
    </w:p>
    <w:p w14:paraId="27FB9FF5" w14:textId="77777777" w:rsidR="00EF5A02" w:rsidRDefault="001F0164">
      <w:r>
        <w:rPr>
          <w:noProof/>
        </w:rPr>
        <w:lastRenderedPageBreak/>
        <w:drawing>
          <wp:inline distT="0" distB="0" distL="0" distR="0" wp14:anchorId="22B9E6F2" wp14:editId="036E4B21">
            <wp:extent cx="3705225" cy="2781300"/>
            <wp:effectExtent l="0" t="0" r="0" b="0"/>
            <wp:docPr id="10" name="Slide image" descr="Screenshot of a knowledge check slide with a question at the top which asks &quot;What characteristics describe an ideal hearing panelist? Select all that apply.&quot; Below the question, four options are selected. These options include strong critical thinking skills, previous experience on hearing boards, comfort discussing sensitive topics, and clear understanding of the Title IX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Screenshot of a knowledge check slide with a question at the top which asks &quot;What characteristics describe an ideal hearing panelist? Select all that apply.&quot; Below the question, four options are selected. These options include strong critical thinking skills, previous experience on hearing boards, comfort discussing sensitive topics, and clear understanding of the Title IX scope"/>
                    <pic:cNvPicPr/>
                  </pic:nvPicPr>
                  <pic:blipFill>
                    <a:blip r:embed="rId15"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1859"/>
        <w:gridCol w:w="7471"/>
      </w:tblGrid>
      <w:tr w:rsidR="00EF5A02" w14:paraId="685E609D" w14:textId="77777777">
        <w:trPr>
          <w:cantSplit/>
          <w:tblHeader/>
        </w:trPr>
        <w:tc>
          <w:tcPr>
            <w:tcW w:w="0" w:type="auto"/>
            <w:shd w:val="clear" w:color="auto" w:fill="F2F2F2"/>
          </w:tcPr>
          <w:p w14:paraId="7B344F0B" w14:textId="77777777" w:rsidR="00EF5A02" w:rsidRDefault="001F0164">
            <w:pPr>
              <w:pStyle w:val="Heading3"/>
            </w:pPr>
            <w:r>
              <w:t>Correct</w:t>
            </w:r>
          </w:p>
        </w:tc>
        <w:tc>
          <w:tcPr>
            <w:tcW w:w="6" w:type="auto"/>
            <w:shd w:val="clear" w:color="auto" w:fill="F2F2F2"/>
          </w:tcPr>
          <w:p w14:paraId="20C95F6B" w14:textId="77777777" w:rsidR="00EF5A02" w:rsidRDefault="001F0164">
            <w:pPr>
              <w:pStyle w:val="Heading3"/>
            </w:pPr>
            <w:r>
              <w:t>Choice</w:t>
            </w:r>
          </w:p>
        </w:tc>
      </w:tr>
      <w:tr w:rsidR="00EF5A02" w14:paraId="1C381A5F" w14:textId="77777777">
        <w:tc>
          <w:tcPr>
            <w:tcW w:w="0" w:type="auto"/>
          </w:tcPr>
          <w:p w14:paraId="07AD5196" w14:textId="77777777" w:rsidR="00EF5A02" w:rsidRDefault="001F0164">
            <w:r>
              <w:t>X</w:t>
            </w:r>
          </w:p>
        </w:tc>
        <w:tc>
          <w:tcPr>
            <w:tcW w:w="0" w:type="auto"/>
          </w:tcPr>
          <w:p w14:paraId="1F1FA636" w14:textId="77777777" w:rsidR="00EF5A02" w:rsidRDefault="001F0164">
            <w:r>
              <w:t>Strong critical thinking skills</w:t>
            </w:r>
          </w:p>
        </w:tc>
      </w:tr>
      <w:tr w:rsidR="00EF5A02" w14:paraId="3DB9CC84" w14:textId="77777777">
        <w:tc>
          <w:tcPr>
            <w:tcW w:w="0" w:type="auto"/>
          </w:tcPr>
          <w:p w14:paraId="2F585D32" w14:textId="77777777" w:rsidR="00EF5A02" w:rsidRDefault="001F0164">
            <w:r>
              <w:t>X</w:t>
            </w:r>
          </w:p>
        </w:tc>
        <w:tc>
          <w:tcPr>
            <w:tcW w:w="0" w:type="auto"/>
          </w:tcPr>
          <w:p w14:paraId="6BFC00DB" w14:textId="77777777" w:rsidR="00EF5A02" w:rsidRDefault="001F0164">
            <w:r>
              <w:t>Previous experience on hearing boards</w:t>
            </w:r>
          </w:p>
        </w:tc>
      </w:tr>
      <w:tr w:rsidR="00EF5A02" w14:paraId="45D0281B" w14:textId="77777777">
        <w:tc>
          <w:tcPr>
            <w:tcW w:w="0" w:type="auto"/>
          </w:tcPr>
          <w:p w14:paraId="1BE7C0A4" w14:textId="77777777" w:rsidR="00EF5A02" w:rsidRDefault="00EF5A02"/>
        </w:tc>
        <w:tc>
          <w:tcPr>
            <w:tcW w:w="0" w:type="auto"/>
          </w:tcPr>
          <w:p w14:paraId="24D62181" w14:textId="77777777" w:rsidR="00EF5A02" w:rsidRDefault="001F0164">
            <w:r>
              <w:t>Personal interest in the outcome</w:t>
            </w:r>
          </w:p>
        </w:tc>
      </w:tr>
      <w:tr w:rsidR="00EF5A02" w14:paraId="2C6FAC62" w14:textId="77777777">
        <w:tc>
          <w:tcPr>
            <w:tcW w:w="0" w:type="auto"/>
          </w:tcPr>
          <w:p w14:paraId="5D9F7045" w14:textId="77777777" w:rsidR="00EF5A02" w:rsidRDefault="001F0164">
            <w:r>
              <w:t>X</w:t>
            </w:r>
          </w:p>
        </w:tc>
        <w:tc>
          <w:tcPr>
            <w:tcW w:w="0" w:type="auto"/>
          </w:tcPr>
          <w:p w14:paraId="48A2E673" w14:textId="77777777" w:rsidR="00EF5A02" w:rsidRDefault="001F0164">
            <w:r>
              <w:t>Comfort discussing sensitive topics</w:t>
            </w:r>
          </w:p>
        </w:tc>
      </w:tr>
      <w:tr w:rsidR="00EF5A02" w14:paraId="31498569" w14:textId="77777777">
        <w:tc>
          <w:tcPr>
            <w:tcW w:w="0" w:type="auto"/>
          </w:tcPr>
          <w:p w14:paraId="533506F0" w14:textId="77777777" w:rsidR="00EF5A02" w:rsidRDefault="001F0164">
            <w:r>
              <w:t>X</w:t>
            </w:r>
          </w:p>
        </w:tc>
        <w:tc>
          <w:tcPr>
            <w:tcW w:w="0" w:type="auto"/>
          </w:tcPr>
          <w:p w14:paraId="34580F23" w14:textId="77777777" w:rsidR="00EF5A02" w:rsidRDefault="001F0164">
            <w:r>
              <w:t>Clear understanding of the Title IX scope</w:t>
            </w:r>
          </w:p>
        </w:tc>
      </w:tr>
    </w:tbl>
    <w:p w14:paraId="6C8FE2DC" w14:textId="77777777" w:rsidR="00EF5A02" w:rsidRDefault="00EF5A02"/>
    <w:p w14:paraId="66FF0A54" w14:textId="77777777" w:rsidR="00EF5A02" w:rsidRDefault="001F0164">
      <w:r>
        <w:rPr>
          <w:b/>
        </w:rPr>
        <w:t>Feedback when correct:</w:t>
      </w:r>
    </w:p>
    <w:p w14:paraId="613C34D2" w14:textId="77777777" w:rsidR="00EF5A02" w:rsidRDefault="001F0164">
      <w:r>
        <w:t>Great work!</w:t>
      </w:r>
    </w:p>
    <w:p w14:paraId="5DC3433D" w14:textId="77777777" w:rsidR="00EF5A02" w:rsidRDefault="001F0164">
      <w:r>
        <w:rPr>
          <w:b/>
        </w:rPr>
        <w:t>Feedback when incorrect:</w:t>
      </w:r>
    </w:p>
    <w:p w14:paraId="26F76B08" w14:textId="77777777" w:rsidR="00EF5A02" w:rsidRDefault="001F0164">
      <w:r>
        <w:t>Not quite. Review the guidelines and think about what supports fairness and legality.</w:t>
      </w:r>
    </w:p>
    <w:p w14:paraId="7CD1CCA6" w14:textId="77777777" w:rsidR="00EF5A02" w:rsidRDefault="00EF5A02"/>
    <w:p w14:paraId="17A4E5BB" w14:textId="77777777" w:rsidR="00EF5A02" w:rsidRDefault="001F0164">
      <w:r>
        <w:rPr>
          <w:b/>
        </w:rPr>
        <w:t>Notes:</w:t>
      </w:r>
    </w:p>
    <w:p w14:paraId="752B52DB" w14:textId="77777777" w:rsidR="001F0164" w:rsidRDefault="001F0164">
      <w:pPr>
        <w:widowControl w:val="0"/>
        <w:autoSpaceDE w:val="0"/>
        <w:autoSpaceDN w:val="0"/>
        <w:adjustRightInd w:val="0"/>
        <w:spacing w:after="0" w:line="240" w:lineRule="auto"/>
        <w:rPr>
          <w:rFonts w:ascii="Microsoft Sans Serif" w:hAnsi="Microsoft Sans Serif" w:cs="Microsoft Sans Serif"/>
          <w:kern w:val="0"/>
          <w:sz w:val="17"/>
          <w:szCs w:val="17"/>
        </w:rPr>
      </w:pPr>
    </w:p>
    <w:p w14:paraId="1A16952B" w14:textId="77777777" w:rsidR="00EF5A02" w:rsidRDefault="00EF5A02"/>
    <w:p w14:paraId="6F6564F7" w14:textId="77777777" w:rsidR="00EF5A02" w:rsidRDefault="001F0164">
      <w:pPr>
        <w:pStyle w:val="Heading2"/>
      </w:pPr>
      <w:r>
        <w:lastRenderedPageBreak/>
        <w:t>1.11 What is Not a Conflict of Interest</w:t>
      </w:r>
    </w:p>
    <w:p w14:paraId="1FDF4979" w14:textId="77777777" w:rsidR="00EF5A02" w:rsidRDefault="001F0164">
      <w:r>
        <w:rPr>
          <w:noProof/>
        </w:rPr>
        <w:drawing>
          <wp:inline distT="0" distB="0" distL="0" distR="0" wp14:anchorId="50DD8431" wp14:editId="2DB5639E">
            <wp:extent cx="3705225" cy="2781300"/>
            <wp:effectExtent l="0" t="0" r="0" b="0"/>
            <wp:docPr id="11" name="Slide image" descr="Slide titled &quot;What is Not a Conflict of Interest,&quot; with options listed. Options include gender research interest, work history, and advocacy background. An additional note on the page states &quot;A Title IX Coordinator can serve as an investigator or facilitator - but it's not best prac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Slide titled &quot;What is Not a Conflict of Interest,&quot; with options listed. Options include gender research interest, work history, and advocacy background. An additional note on the page states &quot;A Title IX Coordinator can serve as an investigator or facilitator - but it's not best practice&quot;"/>
                    <pic:cNvPicPr/>
                  </pic:nvPicPr>
                  <pic:blipFill>
                    <a:blip r:embed="rId16" cstate="print"/>
                    <a:stretch>
                      <a:fillRect/>
                    </a:stretch>
                  </pic:blipFill>
                  <pic:spPr>
                    <a:xfrm>
                      <a:off x="0" y="0"/>
                      <a:ext cx="3705225" cy="2781300"/>
                    </a:xfrm>
                    <a:prstGeom prst="rect">
                      <a:avLst/>
                    </a:prstGeom>
                  </pic:spPr>
                </pic:pic>
              </a:graphicData>
            </a:graphic>
          </wp:inline>
        </w:drawing>
      </w:r>
    </w:p>
    <w:p w14:paraId="5412769B" w14:textId="77777777" w:rsidR="00EF5A02" w:rsidRDefault="001F0164">
      <w:pPr>
        <w:pStyle w:val="Heading2"/>
      </w:pPr>
      <w:r>
        <w:t>1.12 Avoiding Bias</w:t>
      </w:r>
    </w:p>
    <w:p w14:paraId="635CF55E" w14:textId="77777777" w:rsidR="00EF5A02" w:rsidRDefault="001F0164">
      <w:r>
        <w:rPr>
          <w:noProof/>
        </w:rPr>
        <w:drawing>
          <wp:inline distT="0" distB="0" distL="0" distR="0" wp14:anchorId="5D252111" wp14:editId="2192F54F">
            <wp:extent cx="3705225" cy="2781300"/>
            <wp:effectExtent l="0" t="0" r="0" b="0"/>
            <wp:docPr id="12" name="Slide image" descr="Slide titled &quot;Avoiding Bias,&quot; with three text boxes that include actual vs. perceived bias, which is perception of bias in the eyes of the parties in the process should also be avoided. Another text box includes liability which arises from truly lopsided investigations and adjudications. The final text box includes trauma-informed practice which is misapplying trauma informed practice to explain away all inconsist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Slide titled &quot;Avoiding Bias,&quot; with three text boxes that include actual vs. perceived bias, which is perception of bias in the eyes of the parties in the process should also be avoided. Another text box includes liability which arises from truly lopsided investigations and adjudications. The final text box includes trauma-informed practice which is misapplying trauma informed practice to explain away all inconsistencies. "/>
                    <pic:cNvPicPr/>
                  </pic:nvPicPr>
                  <pic:blipFill>
                    <a:blip r:embed="rId17" cstate="print"/>
                    <a:stretch>
                      <a:fillRect/>
                    </a:stretch>
                  </pic:blipFill>
                  <pic:spPr>
                    <a:xfrm>
                      <a:off x="0" y="0"/>
                      <a:ext cx="3705225" cy="2781300"/>
                    </a:xfrm>
                    <a:prstGeom prst="rect">
                      <a:avLst/>
                    </a:prstGeom>
                  </pic:spPr>
                </pic:pic>
              </a:graphicData>
            </a:graphic>
          </wp:inline>
        </w:drawing>
      </w:r>
    </w:p>
    <w:p w14:paraId="003E07EB" w14:textId="77777777" w:rsidR="00EF5A02" w:rsidRDefault="001F0164">
      <w:pPr>
        <w:pStyle w:val="Heading2"/>
      </w:pPr>
      <w:r>
        <w:lastRenderedPageBreak/>
        <w:t>1.13 Role Conflicts and Perceptions</w:t>
      </w:r>
    </w:p>
    <w:p w14:paraId="66C28402" w14:textId="77777777" w:rsidR="00EF5A02" w:rsidRDefault="001F0164">
      <w:r>
        <w:rPr>
          <w:noProof/>
        </w:rPr>
        <w:drawing>
          <wp:inline distT="0" distB="0" distL="0" distR="0" wp14:anchorId="74727E23" wp14:editId="1233D880">
            <wp:extent cx="3705225" cy="2781300"/>
            <wp:effectExtent l="0" t="0" r="0" b="0"/>
            <wp:docPr id="13" name="Slide image" descr="Slide titled &quot;Role Conflicts and Perceptions,&quot; with four boxes that include &quot;our job is to ensure a fair and equitable process,&quot; &quot;avoiding bias will go a long way,&quot; &quot;the deeper the connections, the greater the likelihood of violation,&quot; &quot;if anyone in the process has bias or conflict of interest, it's best to admit it straight a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Slide titled &quot;Role Conflicts and Perceptions,&quot; with four boxes that include &quot;our job is to ensure a fair and equitable process,&quot; &quot;avoiding bias will go a long way,&quot; &quot;the deeper the connections, the greater the likelihood of violation,&quot; &quot;if anyone in the process has bias or conflict of interest, it's best to admit it straight away&quot;"/>
                    <pic:cNvPicPr/>
                  </pic:nvPicPr>
                  <pic:blipFill>
                    <a:blip r:embed="rId18" cstate="print"/>
                    <a:stretch>
                      <a:fillRect/>
                    </a:stretch>
                  </pic:blipFill>
                  <pic:spPr>
                    <a:xfrm>
                      <a:off x="0" y="0"/>
                      <a:ext cx="3705225" cy="2781300"/>
                    </a:xfrm>
                    <a:prstGeom prst="rect">
                      <a:avLst/>
                    </a:prstGeom>
                  </pic:spPr>
                </pic:pic>
              </a:graphicData>
            </a:graphic>
          </wp:inline>
        </w:drawing>
      </w:r>
    </w:p>
    <w:p w14:paraId="4F4F1F10" w14:textId="77777777" w:rsidR="00EF5A02" w:rsidRDefault="001F0164">
      <w:pPr>
        <w:pStyle w:val="Heading2"/>
      </w:pPr>
      <w:r>
        <w:t>1.14 ToolKit Resource</w:t>
      </w:r>
    </w:p>
    <w:p w14:paraId="296784FA" w14:textId="77777777" w:rsidR="00EF5A02" w:rsidRDefault="001F0164">
      <w:r>
        <w:rPr>
          <w:noProof/>
        </w:rPr>
        <w:drawing>
          <wp:inline distT="0" distB="0" distL="0" distR="0" wp14:anchorId="675DF34F" wp14:editId="1ECD1BDE">
            <wp:extent cx="3705225" cy="2781300"/>
            <wp:effectExtent l="0" t="0" r="0" b="0"/>
            <wp:docPr id="14" name="Slide image" descr="Slide titled &quot;Toolkit Resources,&quot; with three text boxes listed. These include finding the chart titled Is It Bias, campuses can utilize this resource to identify conflicts, and connect bias points to direct language from the Title IX final r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Slide titled &quot;Toolkit Resources,&quot; with three text boxes listed. These include finding the chart titled Is It Bias, campuses can utilize this resource to identify conflicts, and connect bias points to direct language from the Title IX final rule. "/>
                    <pic:cNvPicPr/>
                  </pic:nvPicPr>
                  <pic:blipFill>
                    <a:blip r:embed="rId19" cstate="print"/>
                    <a:stretch>
                      <a:fillRect/>
                    </a:stretch>
                  </pic:blipFill>
                  <pic:spPr>
                    <a:xfrm>
                      <a:off x="0" y="0"/>
                      <a:ext cx="3705225" cy="2781300"/>
                    </a:xfrm>
                    <a:prstGeom prst="rect">
                      <a:avLst/>
                    </a:prstGeom>
                  </pic:spPr>
                </pic:pic>
              </a:graphicData>
            </a:graphic>
          </wp:inline>
        </w:drawing>
      </w:r>
    </w:p>
    <w:p w14:paraId="03652E56" w14:textId="77777777" w:rsidR="00EF5A02" w:rsidRDefault="001F0164">
      <w:pPr>
        <w:pStyle w:val="Heading2"/>
      </w:pPr>
      <w:r>
        <w:lastRenderedPageBreak/>
        <w:t>1.15 Summary</w:t>
      </w:r>
    </w:p>
    <w:p w14:paraId="5BAF3F9B" w14:textId="77777777" w:rsidR="00EF5A02" w:rsidRDefault="001F0164">
      <w:r>
        <w:rPr>
          <w:noProof/>
        </w:rPr>
        <w:drawing>
          <wp:inline distT="0" distB="0" distL="0" distR="0" wp14:anchorId="1A4BFB70" wp14:editId="154C8174">
            <wp:extent cx="3705225" cy="2781300"/>
            <wp:effectExtent l="0" t="0" r="0" b="0"/>
            <wp:docPr id="15" name="Slide image" descr="Slide titled &quot;Summary,&quot; with best practices listed in a text box. These best practices include being open and transparent, ensuring all parties have the opportunity to be heard, and taking your time and basing decisions solely on evidence, facts, and established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Slide titled &quot;Summary,&quot; with best practices listed in a text box. These best practices include being open and transparent, ensuring all parties have the opportunity to be heard, and taking your time and basing decisions solely on evidence, facts, and established criteria"/>
                    <pic:cNvPicPr/>
                  </pic:nvPicPr>
                  <pic:blipFill>
                    <a:blip r:embed="rId20" cstate="print"/>
                    <a:stretch>
                      <a:fillRect/>
                    </a:stretch>
                  </pic:blipFill>
                  <pic:spPr>
                    <a:xfrm>
                      <a:off x="0" y="0"/>
                      <a:ext cx="3705225" cy="2781300"/>
                    </a:xfrm>
                    <a:prstGeom prst="rect">
                      <a:avLst/>
                    </a:prstGeom>
                  </pic:spPr>
                </pic:pic>
              </a:graphicData>
            </a:graphic>
          </wp:inline>
        </w:drawing>
      </w:r>
    </w:p>
    <w:p w14:paraId="6D27F725" w14:textId="77777777" w:rsidR="00EF5A02" w:rsidRDefault="001F0164">
      <w:pPr>
        <w:pStyle w:val="Heading2"/>
      </w:pPr>
      <w:r>
        <w:t>1.16 End Slide</w:t>
      </w:r>
    </w:p>
    <w:p w14:paraId="31413E7A" w14:textId="77777777" w:rsidR="00EF5A02" w:rsidRDefault="001F0164">
      <w:r>
        <w:rPr>
          <w:noProof/>
        </w:rPr>
        <w:drawing>
          <wp:inline distT="0" distB="0" distL="0" distR="0" wp14:anchorId="6FF9B414" wp14:editId="56D36757">
            <wp:extent cx="3705225" cy="2781300"/>
            <wp:effectExtent l="0" t="0" r="0" b="0"/>
            <wp:docPr id="16" name="Slide image" descr="End slide with a text box labeled &quot;Completed,&quot; which represents the completion of module 5: The Ideal Hearing Panelist &amp; Conflicts of Interest and Bi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End slide with a text box labeled &quot;Completed,&quot; which represents the completion of module 5: The Ideal Hearing Panelist &amp; Conflicts of Interest and Bias&quot;"/>
                    <pic:cNvPicPr/>
                  </pic:nvPicPr>
                  <pic:blipFill>
                    <a:blip r:embed="rId21" cstate="print"/>
                    <a:stretch>
                      <a:fillRect/>
                    </a:stretch>
                  </pic:blipFill>
                  <pic:spPr>
                    <a:xfrm>
                      <a:off x="0" y="0"/>
                      <a:ext cx="3705225" cy="2781300"/>
                    </a:xfrm>
                    <a:prstGeom prst="rect">
                      <a:avLst/>
                    </a:prstGeom>
                  </pic:spPr>
                </pic:pic>
              </a:graphicData>
            </a:graphic>
          </wp:inline>
        </w:drawing>
      </w:r>
    </w:p>
    <w:sectPr w:rsidR="00EF5A02">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9AA43" w14:textId="77777777" w:rsidR="001F0164" w:rsidRDefault="001F0164" w:rsidP="00BF48BE">
      <w:pPr>
        <w:spacing w:after="0" w:line="240" w:lineRule="auto"/>
      </w:pPr>
      <w:r>
        <w:separator/>
      </w:r>
    </w:p>
  </w:endnote>
  <w:endnote w:type="continuationSeparator" w:id="0">
    <w:p w14:paraId="4D7B214B" w14:textId="77777777" w:rsidR="001F0164" w:rsidRDefault="001F0164"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1F0164"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3ABF3ACD" w14:textId="77777777" w:rsidR="00EF5A02" w:rsidRDefault="001F0164">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67E30" w14:textId="77777777" w:rsidR="001F0164" w:rsidRDefault="001F0164" w:rsidP="00BF48BE">
      <w:pPr>
        <w:spacing w:after="0" w:line="240" w:lineRule="auto"/>
      </w:pPr>
      <w:r>
        <w:separator/>
      </w:r>
    </w:p>
  </w:footnote>
  <w:footnote w:type="continuationSeparator" w:id="0">
    <w:p w14:paraId="1FCD89D9" w14:textId="77777777" w:rsidR="001F0164" w:rsidRDefault="001F0164"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46ABA"/>
    <w:rsid w:val="00062D62"/>
    <w:rsid w:val="000E61C5"/>
    <w:rsid w:val="00104035"/>
    <w:rsid w:val="00115C61"/>
    <w:rsid w:val="001F0164"/>
    <w:rsid w:val="00257CC5"/>
    <w:rsid w:val="00306473"/>
    <w:rsid w:val="00442492"/>
    <w:rsid w:val="004B25AC"/>
    <w:rsid w:val="004D7311"/>
    <w:rsid w:val="005C12BE"/>
    <w:rsid w:val="005E51E0"/>
    <w:rsid w:val="00626EC1"/>
    <w:rsid w:val="00745E41"/>
    <w:rsid w:val="008752EB"/>
    <w:rsid w:val="00894786"/>
    <w:rsid w:val="009459ED"/>
    <w:rsid w:val="00970988"/>
    <w:rsid w:val="00AA7A9B"/>
    <w:rsid w:val="00AE0920"/>
    <w:rsid w:val="00B210EF"/>
    <w:rsid w:val="00BB0C96"/>
    <w:rsid w:val="00BF48BE"/>
    <w:rsid w:val="00CB3A73"/>
    <w:rsid w:val="00D31A71"/>
    <w:rsid w:val="00D5715E"/>
    <w:rsid w:val="00D8333C"/>
    <w:rsid w:val="00D94085"/>
    <w:rsid w:val="00E34F81"/>
    <w:rsid w:val="00E7115A"/>
    <w:rsid w:val="00EA52BC"/>
    <w:rsid w:val="00EB52EF"/>
    <w:rsid w:val="00EF5A02"/>
    <w:rsid w:val="00FF1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AC6E16E2-42F7-4341-B351-852C8284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image" Target="media/image13.bin"/><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image" Target="media/image16.bin"/><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image" Target="media/image12.bin"/><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image" Target="media/image15.bin"/><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bin"/><Relationship Id="rId23" Type="http://schemas.openxmlformats.org/officeDocument/2006/relationships/fontTable" Target="fontTable.xml"/><Relationship Id="rId10" Type="http://schemas.openxmlformats.org/officeDocument/2006/relationships/image" Target="media/image5.bin"/><Relationship Id="rId19" Type="http://schemas.openxmlformats.org/officeDocument/2006/relationships/image" Target="media/image14.bin"/><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6FCB58-3056-4C59-AAE3-21A8CEB7A8E5}"/>
</file>

<file path=customXml/itemProps2.xml><?xml version="1.0" encoding="utf-8"?>
<ds:datastoreItem xmlns:ds="http://schemas.openxmlformats.org/officeDocument/2006/customXml" ds:itemID="{1BE9F743-0826-419A-A174-666174DD9421}"/>
</file>

<file path=customXml/itemProps3.xml><?xml version="1.0" encoding="utf-8"?>
<ds:datastoreItem xmlns:ds="http://schemas.openxmlformats.org/officeDocument/2006/customXml" ds:itemID="{61730C71-9680-450C-90FC-75DEAAC6406F}"/>
</file>

<file path=docProps/app.xml><?xml version="1.0" encoding="utf-8"?>
<Properties xmlns="http://schemas.openxmlformats.org/officeDocument/2006/extended-properties" xmlns:vt="http://schemas.openxmlformats.org/officeDocument/2006/docPropsVTypes">
  <Template>Normal</Template>
  <TotalTime>1</TotalTime>
  <Pages>9</Pages>
  <Words>142</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2026-05-28T15:23:00Z</dcterms:created>
  <dcterms:modified xsi:type="dcterms:W3CDTF">2026-05-28T15:23:00Z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